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B7" w:rsidRPr="00271739" w:rsidRDefault="00271739" w:rsidP="00E161B7">
      <w:pPr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S</w:t>
      </w:r>
      <w:r w:rsidRPr="00271739">
        <w:rPr>
          <w:rFonts w:ascii="Tahoma" w:hAnsi="Tahoma" w:cs="Tahoma"/>
          <w:b/>
          <w:sz w:val="28"/>
          <w:szCs w:val="32"/>
          <w:lang w:val="en-US"/>
        </w:rPr>
        <w:t>upport</w:t>
      </w:r>
      <w:r>
        <w:rPr>
          <w:rFonts w:ascii="Tahoma" w:hAnsi="Tahoma" w:cs="Tahoma"/>
          <w:b/>
          <w:sz w:val="28"/>
          <w:szCs w:val="32"/>
          <w:lang w:val="en-US"/>
        </w:rPr>
        <w:t>are</w:t>
      </w:r>
      <w:proofErr w:type="spellEnd"/>
      <w:r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i</w:t>
      </w:r>
      <w:proofErr w:type="spellEnd"/>
      <w:r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clienti</w:t>
      </w:r>
      <w:proofErr w:type="spellEnd"/>
      <w:r>
        <w:rPr>
          <w:rFonts w:ascii="Tahoma" w:hAnsi="Tahoma" w:cs="Tahoma"/>
          <w:b/>
          <w:sz w:val="28"/>
          <w:szCs w:val="32"/>
          <w:lang w:val="en-US"/>
        </w:rPr>
        <w:t xml:space="preserve"> con </w:t>
      </w:r>
      <w:proofErr w:type="gramStart"/>
      <w:r>
        <w:rPr>
          <w:rFonts w:ascii="Tahoma" w:hAnsi="Tahoma" w:cs="Tahoma"/>
          <w:b/>
          <w:sz w:val="28"/>
          <w:szCs w:val="32"/>
          <w:lang w:val="en-US"/>
        </w:rPr>
        <w:t>un</w:t>
      </w:r>
      <w:proofErr w:type="gramEnd"/>
      <w:r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ecosistema</w:t>
      </w:r>
      <w:proofErr w:type="spellEnd"/>
      <w:r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di</w:t>
      </w:r>
      <w:proofErr w:type="spellEnd"/>
      <w:r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automazione</w:t>
      </w:r>
      <w:proofErr w:type="spellEnd"/>
      <w:r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industriale</w:t>
      </w:r>
      <w:proofErr w:type="spellEnd"/>
      <w:r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completo</w:t>
      </w:r>
      <w:proofErr w:type="spellEnd"/>
    </w:p>
    <w:p w:rsidR="00E161B7" w:rsidRPr="0016622F" w:rsidRDefault="00E161B7" w:rsidP="00E161B7">
      <w:pPr>
        <w:jc w:val="both"/>
        <w:rPr>
          <w:rFonts w:ascii="Tahoma" w:hAnsi="Tahoma"/>
          <w:b/>
          <w:sz w:val="22"/>
          <w:szCs w:val="22"/>
          <w:lang w:val="en-US"/>
        </w:rPr>
      </w:pPr>
    </w:p>
    <w:p w:rsidR="00E161B7" w:rsidRDefault="00271739" w:rsidP="00E161B7">
      <w:pPr>
        <w:jc w:val="both"/>
        <w:rPr>
          <w:rFonts w:ascii="Tahoma" w:hAnsi="Tahoma" w:cs="Tahoma"/>
          <w:sz w:val="22"/>
          <w:szCs w:val="22"/>
        </w:rPr>
      </w:pPr>
      <w:proofErr w:type="spellStart"/>
      <w:r w:rsidRPr="00C430E5">
        <w:rPr>
          <w:rFonts w:ascii="Tahoma" w:hAnsi="Tahoma"/>
          <w:i/>
          <w:sz w:val="22"/>
          <w:szCs w:val="22"/>
          <w:lang w:val="en-US"/>
        </w:rPr>
        <w:t>Calderara</w:t>
      </w:r>
      <w:proofErr w:type="spellEnd"/>
      <w:r w:rsidRPr="00C430E5">
        <w:rPr>
          <w:rFonts w:ascii="Tahoma" w:hAnsi="Tahoma"/>
          <w:i/>
          <w:sz w:val="22"/>
          <w:szCs w:val="22"/>
          <w:lang w:val="en-US"/>
        </w:rPr>
        <w:t xml:space="preserve"> </w:t>
      </w:r>
      <w:proofErr w:type="spellStart"/>
      <w:r w:rsidRPr="00C430E5">
        <w:rPr>
          <w:rFonts w:ascii="Tahoma" w:hAnsi="Tahoma"/>
          <w:i/>
          <w:sz w:val="22"/>
          <w:szCs w:val="22"/>
          <w:lang w:val="en-US"/>
        </w:rPr>
        <w:t>di</w:t>
      </w:r>
      <w:proofErr w:type="spellEnd"/>
      <w:r w:rsidRPr="00C430E5">
        <w:rPr>
          <w:rFonts w:ascii="Tahoma" w:hAnsi="Tahoma"/>
          <w:i/>
          <w:sz w:val="22"/>
          <w:szCs w:val="22"/>
          <w:lang w:val="en-US"/>
        </w:rPr>
        <w:t xml:space="preserve"> Reno, Bologna, </w:t>
      </w:r>
      <w:r w:rsidR="005824E8">
        <w:rPr>
          <w:rFonts w:ascii="Tahoma" w:hAnsi="Tahoma"/>
          <w:i/>
          <w:sz w:val="22"/>
          <w:szCs w:val="22"/>
          <w:lang w:val="en-US"/>
        </w:rPr>
        <w:t>4</w:t>
      </w:r>
      <w:r w:rsidR="00464C22">
        <w:rPr>
          <w:rFonts w:ascii="Tahoma" w:hAnsi="Tahoma"/>
          <w:i/>
          <w:sz w:val="22"/>
          <w:szCs w:val="22"/>
          <w:lang w:val="en-US"/>
        </w:rPr>
        <w:t xml:space="preserve"> </w:t>
      </w:r>
      <w:proofErr w:type="spellStart"/>
      <w:r w:rsidR="00464C22">
        <w:rPr>
          <w:rFonts w:ascii="Tahoma" w:hAnsi="Tahoma"/>
          <w:i/>
          <w:sz w:val="22"/>
          <w:szCs w:val="22"/>
          <w:lang w:val="en-US"/>
        </w:rPr>
        <w:t>dicembre</w:t>
      </w:r>
      <w:proofErr w:type="spellEnd"/>
      <w:r w:rsidRPr="00C430E5">
        <w:rPr>
          <w:rFonts w:ascii="Tahoma" w:hAnsi="Tahoma"/>
          <w:i/>
          <w:sz w:val="22"/>
          <w:szCs w:val="22"/>
          <w:lang w:val="en-US"/>
        </w:rPr>
        <w:t xml:space="preserve"> 2025</w:t>
      </w:r>
      <w:r>
        <w:rPr>
          <w:rFonts w:ascii="Tahoma" w:hAnsi="Tahoma"/>
          <w:sz w:val="22"/>
          <w:szCs w:val="22"/>
          <w:lang w:val="en-US"/>
        </w:rPr>
        <w:t xml:space="preserve"> </w:t>
      </w:r>
      <w:r w:rsidRPr="00271739">
        <w:rPr>
          <w:rFonts w:ascii="Tahoma" w:hAnsi="Tahoma"/>
          <w:sz w:val="22"/>
          <w:szCs w:val="22"/>
          <w:lang w:val="en-US"/>
        </w:rPr>
        <w:t xml:space="preserve">- </w:t>
      </w:r>
      <w:r w:rsidRPr="00271739">
        <w:rPr>
          <w:rStyle w:val="Enfasigrassetto"/>
          <w:rFonts w:ascii="Tahoma" w:hAnsi="Tahoma" w:cs="Tahoma"/>
          <w:b w:val="0"/>
          <w:sz w:val="22"/>
          <w:szCs w:val="22"/>
        </w:rPr>
        <w:t>Alla SPS di Norimberga</w:t>
      </w:r>
      <w:r w:rsidRPr="00271739">
        <w:rPr>
          <w:rFonts w:ascii="Tahoma" w:hAnsi="Tahoma" w:cs="Tahoma"/>
          <w:sz w:val="22"/>
          <w:szCs w:val="22"/>
        </w:rPr>
        <w:t xml:space="preserve">, il principale evento dedicato all’automazione </w:t>
      </w:r>
      <w:proofErr w:type="spellStart"/>
      <w:r w:rsidRPr="00271739">
        <w:rPr>
          <w:rFonts w:ascii="Tahoma" w:hAnsi="Tahoma" w:cs="Tahoma"/>
          <w:i/>
          <w:sz w:val="22"/>
          <w:szCs w:val="22"/>
        </w:rPr>
        <w:t>smart</w:t>
      </w:r>
      <w:proofErr w:type="spellEnd"/>
      <w:r w:rsidRPr="00271739">
        <w:rPr>
          <w:rFonts w:ascii="Tahoma" w:hAnsi="Tahoma" w:cs="Tahoma"/>
          <w:sz w:val="22"/>
          <w:szCs w:val="22"/>
        </w:rPr>
        <w:t xml:space="preserve"> e digitale, </w:t>
      </w:r>
      <w:proofErr w:type="spellStart"/>
      <w:r w:rsidRPr="00271739">
        <w:rPr>
          <w:rStyle w:val="Enfasigrassetto"/>
          <w:rFonts w:ascii="Tahoma" w:hAnsi="Tahoma" w:cs="Tahoma"/>
          <w:b w:val="0"/>
          <w:sz w:val="22"/>
          <w:szCs w:val="22"/>
        </w:rPr>
        <w:t>Bonfiglioli</w:t>
      </w:r>
      <w:proofErr w:type="spellEnd"/>
      <w:r w:rsidRPr="00271739">
        <w:rPr>
          <w:rStyle w:val="Enfasigrassetto"/>
          <w:rFonts w:ascii="Tahoma" w:hAnsi="Tahoma" w:cs="Tahoma"/>
          <w:b w:val="0"/>
          <w:sz w:val="22"/>
          <w:szCs w:val="22"/>
        </w:rPr>
        <w:t xml:space="preserve"> </w:t>
      </w:r>
      <w:r w:rsidR="00464C22">
        <w:rPr>
          <w:rStyle w:val="Enfasigrassetto"/>
          <w:rFonts w:ascii="Tahoma" w:hAnsi="Tahoma" w:cs="Tahoma"/>
          <w:b w:val="0"/>
          <w:sz w:val="22"/>
          <w:szCs w:val="22"/>
        </w:rPr>
        <w:t xml:space="preserve">ha </w:t>
      </w:r>
      <w:r w:rsidRPr="00271739">
        <w:rPr>
          <w:rStyle w:val="Enfasigrassetto"/>
          <w:rFonts w:ascii="Tahoma" w:hAnsi="Tahoma" w:cs="Tahoma"/>
          <w:b w:val="0"/>
          <w:sz w:val="22"/>
          <w:szCs w:val="22"/>
        </w:rPr>
        <w:t>presenta</w:t>
      </w:r>
      <w:r w:rsidR="00464C22">
        <w:rPr>
          <w:rStyle w:val="Enfasigrassetto"/>
          <w:rFonts w:ascii="Tahoma" w:hAnsi="Tahoma" w:cs="Tahoma"/>
          <w:b w:val="0"/>
          <w:sz w:val="22"/>
          <w:szCs w:val="22"/>
        </w:rPr>
        <w:t>to</w:t>
      </w:r>
      <w:r w:rsidRPr="00271739">
        <w:rPr>
          <w:rStyle w:val="Enfasigrassetto"/>
          <w:rFonts w:ascii="Tahoma" w:hAnsi="Tahoma" w:cs="Tahoma"/>
          <w:b w:val="0"/>
          <w:sz w:val="22"/>
          <w:szCs w:val="22"/>
        </w:rPr>
        <w:t xml:space="preserve"> il suo</w:t>
      </w:r>
      <w:r w:rsidRPr="00271739">
        <w:rPr>
          <w:rStyle w:val="Enfasigrassetto"/>
          <w:rFonts w:ascii="Tahoma" w:hAnsi="Tahoma" w:cs="Tahoma"/>
          <w:sz w:val="22"/>
          <w:szCs w:val="22"/>
        </w:rPr>
        <w:t xml:space="preserve"> ecosistema </w:t>
      </w:r>
      <w:r>
        <w:rPr>
          <w:rStyle w:val="Enfasigrassetto"/>
          <w:rFonts w:ascii="Tahoma" w:hAnsi="Tahoma" w:cs="Tahoma"/>
          <w:sz w:val="22"/>
          <w:szCs w:val="22"/>
        </w:rPr>
        <w:t xml:space="preserve">meccatronico completo </w:t>
      </w:r>
      <w:r w:rsidRPr="00271739">
        <w:rPr>
          <w:rFonts w:ascii="Tahoma" w:hAnsi="Tahoma" w:cs="Tahoma"/>
          <w:sz w:val="22"/>
          <w:szCs w:val="22"/>
        </w:rPr>
        <w:t xml:space="preserve">che combina motoriduttori, inverter e sensori con </w:t>
      </w:r>
      <w:r w:rsidRPr="00271739">
        <w:rPr>
          <w:rFonts w:ascii="Tahoma" w:hAnsi="Tahoma" w:cs="Tahoma"/>
          <w:b/>
          <w:sz w:val="22"/>
          <w:szCs w:val="22"/>
        </w:rPr>
        <w:t>strumenti software per l’automazione</w:t>
      </w:r>
      <w:r w:rsidRPr="00271739">
        <w:rPr>
          <w:rFonts w:ascii="Tahoma" w:hAnsi="Tahoma" w:cs="Tahoma"/>
          <w:sz w:val="22"/>
          <w:szCs w:val="22"/>
        </w:rPr>
        <w:t>.</w:t>
      </w:r>
      <w:r w:rsidRPr="00271739">
        <w:rPr>
          <w:rFonts w:ascii="Tahoma" w:hAnsi="Tahoma" w:cs="Tahoma"/>
          <w:sz w:val="22"/>
          <w:szCs w:val="22"/>
        </w:rPr>
        <w:br/>
        <w:t xml:space="preserve">Un’attenzione particolare è </w:t>
      </w:r>
      <w:r w:rsidR="00464C22">
        <w:rPr>
          <w:rFonts w:ascii="Tahoma" w:hAnsi="Tahoma" w:cs="Tahoma"/>
          <w:sz w:val="22"/>
          <w:szCs w:val="22"/>
        </w:rPr>
        <w:t xml:space="preserve">stata </w:t>
      </w:r>
      <w:r w:rsidRPr="00271739">
        <w:rPr>
          <w:rFonts w:ascii="Tahoma" w:hAnsi="Tahoma" w:cs="Tahoma"/>
          <w:sz w:val="22"/>
          <w:szCs w:val="22"/>
        </w:rPr>
        <w:t xml:space="preserve">rivolta alla </w:t>
      </w:r>
      <w:r w:rsidRPr="00271739">
        <w:rPr>
          <w:rStyle w:val="Enfasigrassetto"/>
          <w:rFonts w:ascii="Tahoma" w:hAnsi="Tahoma" w:cs="Tahoma"/>
          <w:b w:val="0"/>
          <w:sz w:val="22"/>
          <w:szCs w:val="22"/>
        </w:rPr>
        <w:t xml:space="preserve">famiglia di azionamenti </w:t>
      </w:r>
      <w:proofErr w:type="spellStart"/>
      <w:r w:rsidRPr="00271739">
        <w:rPr>
          <w:rStyle w:val="Enfasigrassetto"/>
          <w:rFonts w:ascii="Tahoma" w:hAnsi="Tahoma" w:cs="Tahoma"/>
          <w:b w:val="0"/>
          <w:sz w:val="22"/>
          <w:szCs w:val="22"/>
        </w:rPr>
        <w:t>Axia</w:t>
      </w:r>
      <w:proofErr w:type="spellEnd"/>
      <w:r w:rsidRPr="00271739">
        <w:rPr>
          <w:rFonts w:ascii="Tahoma" w:hAnsi="Tahoma" w:cs="Tahoma"/>
          <w:sz w:val="22"/>
          <w:szCs w:val="22"/>
        </w:rPr>
        <w:t>, recentemente ampliata</w:t>
      </w:r>
      <w:r>
        <w:rPr>
          <w:rFonts w:ascii="Tahoma" w:hAnsi="Tahoma" w:cs="Tahoma"/>
          <w:sz w:val="22"/>
          <w:szCs w:val="22"/>
        </w:rPr>
        <w:t xml:space="preserve">. Completano la gamma esposta in fiera </w:t>
      </w:r>
      <w:r w:rsidRPr="00271739">
        <w:rPr>
          <w:rStyle w:val="Enfasigrassetto"/>
          <w:rFonts w:ascii="Tahoma" w:hAnsi="Tahoma" w:cs="Tahoma"/>
          <w:b w:val="0"/>
          <w:sz w:val="22"/>
          <w:szCs w:val="22"/>
        </w:rPr>
        <w:t>cinque pacchetti meccatronici</w:t>
      </w:r>
      <w:r w:rsidRPr="0027173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per </w:t>
      </w:r>
      <w:r w:rsidRPr="00271739">
        <w:rPr>
          <w:rFonts w:ascii="Tahoma" w:hAnsi="Tahoma" w:cs="Tahoma"/>
          <w:sz w:val="22"/>
          <w:szCs w:val="22"/>
        </w:rPr>
        <w:t xml:space="preserve">applicazioni </w:t>
      </w:r>
      <w:r w:rsidR="00EA3A2D">
        <w:rPr>
          <w:rFonts w:ascii="Tahoma" w:hAnsi="Tahoma" w:cs="Tahoma"/>
          <w:sz w:val="22"/>
          <w:szCs w:val="22"/>
        </w:rPr>
        <w:t>destinate a nastri t</w:t>
      </w:r>
      <w:r w:rsidRPr="00271739">
        <w:rPr>
          <w:rFonts w:ascii="Tahoma" w:hAnsi="Tahoma" w:cs="Tahoma"/>
          <w:sz w:val="22"/>
          <w:szCs w:val="22"/>
        </w:rPr>
        <w:t>rasportator</w:t>
      </w:r>
      <w:r w:rsidR="00EA3A2D">
        <w:rPr>
          <w:rFonts w:ascii="Tahoma" w:hAnsi="Tahoma" w:cs="Tahoma"/>
          <w:sz w:val="22"/>
          <w:szCs w:val="22"/>
        </w:rPr>
        <w:t>i,</w:t>
      </w:r>
      <w:r w:rsidRPr="0027173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1739">
        <w:rPr>
          <w:rFonts w:ascii="Tahoma" w:hAnsi="Tahoma" w:cs="Tahoma"/>
          <w:sz w:val="22"/>
          <w:szCs w:val="22"/>
        </w:rPr>
        <w:t>pallettizzator</w:t>
      </w:r>
      <w:r w:rsidR="00EA3A2D">
        <w:rPr>
          <w:rFonts w:ascii="Tahoma" w:hAnsi="Tahoma" w:cs="Tahoma"/>
          <w:sz w:val="22"/>
          <w:szCs w:val="22"/>
        </w:rPr>
        <w:t>i</w:t>
      </w:r>
      <w:proofErr w:type="spellEnd"/>
      <w:r w:rsidRPr="00271739">
        <w:rPr>
          <w:rFonts w:ascii="Tahoma" w:hAnsi="Tahoma" w:cs="Tahoma"/>
          <w:sz w:val="22"/>
          <w:szCs w:val="22"/>
        </w:rPr>
        <w:t xml:space="preserve">, </w:t>
      </w:r>
      <w:r w:rsidR="00EA3A2D">
        <w:rPr>
          <w:rFonts w:ascii="Tahoma" w:hAnsi="Tahoma" w:cs="Tahoma"/>
          <w:sz w:val="22"/>
          <w:szCs w:val="22"/>
        </w:rPr>
        <w:t xml:space="preserve">processi </w:t>
      </w:r>
      <w:r w:rsidRPr="00EA3A2D">
        <w:rPr>
          <w:rFonts w:ascii="Tahoma" w:hAnsi="Tahoma" w:cs="Tahoma"/>
          <w:i/>
          <w:sz w:val="22"/>
          <w:szCs w:val="22"/>
        </w:rPr>
        <w:t>flow</w:t>
      </w:r>
      <w:r w:rsidR="00EA3A2D" w:rsidRPr="00EA3A2D">
        <w:rPr>
          <w:rFonts w:ascii="Tahoma" w:hAnsi="Tahoma" w:cs="Tahoma"/>
          <w:i/>
          <w:sz w:val="22"/>
          <w:szCs w:val="22"/>
        </w:rPr>
        <w:t xml:space="preserve"> </w:t>
      </w:r>
      <w:r w:rsidRPr="00EA3A2D">
        <w:rPr>
          <w:rFonts w:ascii="Tahoma" w:hAnsi="Tahoma" w:cs="Tahoma"/>
          <w:i/>
          <w:sz w:val="22"/>
          <w:szCs w:val="22"/>
        </w:rPr>
        <w:t>pack</w:t>
      </w:r>
      <w:r w:rsidRPr="00271739">
        <w:rPr>
          <w:rFonts w:ascii="Tahoma" w:hAnsi="Tahoma" w:cs="Tahoma"/>
          <w:sz w:val="22"/>
          <w:szCs w:val="22"/>
        </w:rPr>
        <w:t xml:space="preserve">, </w:t>
      </w:r>
      <w:r w:rsidR="00EA3A2D">
        <w:rPr>
          <w:rFonts w:ascii="Tahoma" w:hAnsi="Tahoma" w:cs="Tahoma"/>
          <w:sz w:val="22"/>
          <w:szCs w:val="22"/>
        </w:rPr>
        <w:t xml:space="preserve">sollevatori compatti </w:t>
      </w:r>
      <w:r w:rsidRPr="00271739">
        <w:rPr>
          <w:rFonts w:ascii="Tahoma" w:hAnsi="Tahoma" w:cs="Tahoma"/>
          <w:sz w:val="22"/>
          <w:szCs w:val="22"/>
        </w:rPr>
        <w:t>per magazzin</w:t>
      </w:r>
      <w:r w:rsidR="00EA3A2D">
        <w:rPr>
          <w:rFonts w:ascii="Tahoma" w:hAnsi="Tahoma" w:cs="Tahoma"/>
          <w:sz w:val="22"/>
          <w:szCs w:val="22"/>
        </w:rPr>
        <w:t xml:space="preserve">o e </w:t>
      </w:r>
      <w:r w:rsidRPr="00271739">
        <w:rPr>
          <w:rFonts w:ascii="Tahoma" w:hAnsi="Tahoma" w:cs="Tahoma"/>
          <w:sz w:val="22"/>
          <w:szCs w:val="22"/>
        </w:rPr>
        <w:t>movimentazione dei materiali</w:t>
      </w:r>
      <w:r w:rsidR="00EA3A2D">
        <w:rPr>
          <w:rFonts w:ascii="Tahoma" w:hAnsi="Tahoma" w:cs="Tahoma"/>
          <w:sz w:val="22"/>
          <w:szCs w:val="22"/>
        </w:rPr>
        <w:t>.</w:t>
      </w:r>
    </w:p>
    <w:p w:rsidR="00EA3A2D" w:rsidRDefault="00EA3A2D" w:rsidP="00E161B7">
      <w:pPr>
        <w:jc w:val="both"/>
        <w:rPr>
          <w:rFonts w:ascii="Tahoma" w:hAnsi="Tahoma" w:cs="Tahoma"/>
          <w:sz w:val="22"/>
          <w:szCs w:val="22"/>
        </w:rPr>
      </w:pPr>
    </w:p>
    <w:p w:rsidR="00EA3A2D" w:rsidRPr="00EA3A2D" w:rsidRDefault="00EA3A2D" w:rsidP="00E161B7">
      <w:pPr>
        <w:jc w:val="both"/>
        <w:rPr>
          <w:rFonts w:ascii="Tahoma" w:hAnsi="Tahoma" w:cs="Tahoma"/>
          <w:b/>
          <w:sz w:val="22"/>
          <w:szCs w:val="22"/>
        </w:rPr>
      </w:pPr>
      <w:r w:rsidRPr="00EA3A2D">
        <w:rPr>
          <w:rFonts w:ascii="Tahoma" w:hAnsi="Tahoma" w:cs="Tahoma"/>
          <w:b/>
          <w:sz w:val="22"/>
          <w:szCs w:val="22"/>
        </w:rPr>
        <w:t xml:space="preserve">Cresce la famiglia di </w:t>
      </w:r>
      <w:r w:rsidR="00C430E5" w:rsidRPr="00C430E5">
        <w:rPr>
          <w:rFonts w:ascii="Tahoma" w:hAnsi="Tahoma" w:cs="Tahoma"/>
          <w:b/>
          <w:i/>
          <w:sz w:val="22"/>
          <w:szCs w:val="22"/>
        </w:rPr>
        <w:t>drive</w:t>
      </w:r>
      <w:r w:rsidRPr="00EA3A2D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A3A2D">
        <w:rPr>
          <w:rFonts w:ascii="Tahoma" w:hAnsi="Tahoma" w:cs="Tahoma"/>
          <w:b/>
          <w:sz w:val="22"/>
          <w:szCs w:val="22"/>
        </w:rPr>
        <w:t>Axia</w:t>
      </w:r>
      <w:proofErr w:type="spellEnd"/>
    </w:p>
    <w:p w:rsidR="007314A2" w:rsidRDefault="00EA3A2D" w:rsidP="007314A2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 w:rsidRPr="00EA3A2D">
        <w:rPr>
          <w:rStyle w:val="Enfasigrassetto"/>
          <w:rFonts w:ascii="Tahoma" w:hAnsi="Tahoma" w:cs="Tahoma"/>
          <w:b w:val="0"/>
          <w:sz w:val="22"/>
          <w:szCs w:val="22"/>
        </w:rPr>
        <w:t>Bonfiglioli</w:t>
      </w:r>
      <w:proofErr w:type="spellEnd"/>
      <w:r w:rsidRPr="00EA3A2D">
        <w:rPr>
          <w:rStyle w:val="Enfasigrassetto"/>
          <w:rFonts w:ascii="Tahoma" w:hAnsi="Tahoma" w:cs="Tahoma"/>
          <w:b w:val="0"/>
          <w:sz w:val="22"/>
          <w:szCs w:val="22"/>
        </w:rPr>
        <w:t xml:space="preserve"> amplia l</w:t>
      </w:r>
      <w:r w:rsidR="00BA0F81">
        <w:rPr>
          <w:rStyle w:val="Enfasigrassetto"/>
          <w:rFonts w:ascii="Tahoma" w:hAnsi="Tahoma" w:cs="Tahoma"/>
          <w:b w:val="0"/>
          <w:sz w:val="22"/>
          <w:szCs w:val="22"/>
        </w:rPr>
        <w:t>’apprezzat</w:t>
      </w:r>
      <w:r w:rsidRPr="00EA3A2D">
        <w:rPr>
          <w:rStyle w:val="Enfasigrassetto"/>
          <w:rFonts w:ascii="Tahoma" w:hAnsi="Tahoma" w:cs="Tahoma"/>
          <w:b w:val="0"/>
          <w:sz w:val="22"/>
          <w:szCs w:val="22"/>
        </w:rPr>
        <w:t xml:space="preserve">a famiglia di azionamenti </w:t>
      </w:r>
      <w:proofErr w:type="spellStart"/>
      <w:r w:rsidRPr="00EA3A2D">
        <w:rPr>
          <w:rStyle w:val="Enfasigrassetto"/>
          <w:rFonts w:ascii="Tahoma" w:hAnsi="Tahoma" w:cs="Tahoma"/>
          <w:b w:val="0"/>
          <w:sz w:val="22"/>
          <w:szCs w:val="22"/>
        </w:rPr>
        <w:t>Axia</w:t>
      </w:r>
      <w:proofErr w:type="spellEnd"/>
      <w:r w:rsidRPr="00EA3A2D">
        <w:rPr>
          <w:rFonts w:ascii="Tahoma" w:hAnsi="Tahoma" w:cs="Tahoma"/>
          <w:sz w:val="22"/>
          <w:szCs w:val="22"/>
        </w:rPr>
        <w:t xml:space="preserve"> con l’introduzione della nuova serie </w:t>
      </w:r>
      <w:proofErr w:type="spellStart"/>
      <w:r w:rsidRPr="00EA3A2D">
        <w:rPr>
          <w:rStyle w:val="Enfasigrassetto"/>
          <w:rFonts w:ascii="Tahoma" w:hAnsi="Tahoma" w:cs="Tahoma"/>
          <w:sz w:val="22"/>
          <w:szCs w:val="22"/>
        </w:rPr>
        <w:t>AxiaAgile</w:t>
      </w:r>
      <w:proofErr w:type="spellEnd"/>
      <w:r w:rsidRPr="00EA3A2D">
        <w:rPr>
          <w:rFonts w:ascii="Tahoma" w:hAnsi="Tahoma" w:cs="Tahoma"/>
          <w:sz w:val="22"/>
          <w:szCs w:val="22"/>
        </w:rPr>
        <w:t xml:space="preserve">. Insieme alla già affermata serie </w:t>
      </w:r>
      <w:proofErr w:type="spellStart"/>
      <w:r w:rsidRPr="00EA3A2D">
        <w:rPr>
          <w:rStyle w:val="Enfasigrassetto"/>
          <w:rFonts w:ascii="Tahoma" w:hAnsi="Tahoma" w:cs="Tahoma"/>
          <w:sz w:val="22"/>
          <w:szCs w:val="22"/>
        </w:rPr>
        <w:t>AxiaVert</w:t>
      </w:r>
      <w:proofErr w:type="spellEnd"/>
      <w:r w:rsidRPr="00EA3A2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3A2D">
        <w:rPr>
          <w:rFonts w:ascii="Tahoma" w:hAnsi="Tahoma" w:cs="Tahoma"/>
          <w:sz w:val="22"/>
          <w:szCs w:val="22"/>
        </w:rPr>
        <w:t>AxiaAgile</w:t>
      </w:r>
      <w:proofErr w:type="spellEnd"/>
      <w:r w:rsidRPr="00EA3A2D">
        <w:rPr>
          <w:rFonts w:ascii="Tahoma" w:hAnsi="Tahoma" w:cs="Tahoma"/>
          <w:sz w:val="22"/>
          <w:szCs w:val="22"/>
        </w:rPr>
        <w:t xml:space="preserve"> completa il portafoglio </w:t>
      </w:r>
      <w:proofErr w:type="spellStart"/>
      <w:r w:rsidRPr="00EA3A2D">
        <w:rPr>
          <w:rFonts w:ascii="Tahoma" w:hAnsi="Tahoma" w:cs="Tahoma"/>
          <w:sz w:val="22"/>
          <w:szCs w:val="22"/>
        </w:rPr>
        <w:t>Axia</w:t>
      </w:r>
      <w:proofErr w:type="spellEnd"/>
      <w:r w:rsidRPr="00EA3A2D">
        <w:rPr>
          <w:rFonts w:ascii="Tahoma" w:hAnsi="Tahoma" w:cs="Tahoma"/>
          <w:sz w:val="22"/>
          <w:szCs w:val="22"/>
        </w:rPr>
        <w:t xml:space="preserve">, </w:t>
      </w:r>
      <w:proofErr w:type="gramStart"/>
      <w:r w:rsidR="00C430E5">
        <w:rPr>
          <w:rFonts w:ascii="Tahoma" w:hAnsi="Tahoma" w:cs="Tahoma"/>
          <w:sz w:val="22"/>
          <w:szCs w:val="22"/>
        </w:rPr>
        <w:t>risultando</w:t>
      </w:r>
      <w:proofErr w:type="gramEnd"/>
      <w:r w:rsidR="00C430E5">
        <w:rPr>
          <w:rFonts w:ascii="Tahoma" w:hAnsi="Tahoma" w:cs="Tahoma"/>
          <w:sz w:val="22"/>
          <w:szCs w:val="22"/>
        </w:rPr>
        <w:t xml:space="preserve"> la </w:t>
      </w:r>
      <w:r w:rsidRPr="00EA3A2D">
        <w:rPr>
          <w:rFonts w:ascii="Tahoma" w:hAnsi="Tahoma" w:cs="Tahoma"/>
          <w:sz w:val="22"/>
          <w:szCs w:val="22"/>
        </w:rPr>
        <w:t>soluzione ideale per un</w:t>
      </w:r>
      <w:r w:rsidR="00BA0F81">
        <w:rPr>
          <w:rFonts w:ascii="Tahoma" w:hAnsi="Tahoma" w:cs="Tahoma"/>
          <w:sz w:val="22"/>
          <w:szCs w:val="22"/>
        </w:rPr>
        <w:t xml:space="preserve"> </w:t>
      </w:r>
      <w:r w:rsidRPr="00EA3A2D">
        <w:rPr>
          <w:rFonts w:ascii="Tahoma" w:hAnsi="Tahoma" w:cs="Tahoma"/>
          <w:sz w:val="22"/>
          <w:szCs w:val="22"/>
        </w:rPr>
        <w:t>ampi</w:t>
      </w:r>
      <w:r w:rsidR="00BA0F81">
        <w:rPr>
          <w:rFonts w:ascii="Tahoma" w:hAnsi="Tahoma" w:cs="Tahoma"/>
          <w:sz w:val="22"/>
          <w:szCs w:val="22"/>
        </w:rPr>
        <w:t xml:space="preserve">o impiego in ambito </w:t>
      </w:r>
      <w:r w:rsidRPr="00EA3A2D">
        <w:rPr>
          <w:rFonts w:ascii="Tahoma" w:hAnsi="Tahoma" w:cs="Tahoma"/>
          <w:sz w:val="22"/>
          <w:szCs w:val="22"/>
        </w:rPr>
        <w:t xml:space="preserve">automazione e </w:t>
      </w:r>
      <w:proofErr w:type="spellStart"/>
      <w:r w:rsidRPr="00BA0F81">
        <w:rPr>
          <w:rFonts w:ascii="Tahoma" w:hAnsi="Tahoma" w:cs="Tahoma"/>
          <w:i/>
          <w:sz w:val="22"/>
          <w:szCs w:val="22"/>
        </w:rPr>
        <w:t>motion</w:t>
      </w:r>
      <w:proofErr w:type="spellEnd"/>
      <w:r w:rsidRPr="00BA0F81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BA0F81">
        <w:rPr>
          <w:rFonts w:ascii="Tahoma" w:hAnsi="Tahoma" w:cs="Tahoma"/>
          <w:i/>
          <w:sz w:val="22"/>
          <w:szCs w:val="22"/>
        </w:rPr>
        <w:t>control</w:t>
      </w:r>
      <w:proofErr w:type="spellEnd"/>
      <w:r w:rsidRPr="00EA3A2D">
        <w:rPr>
          <w:rFonts w:ascii="Tahoma" w:hAnsi="Tahoma" w:cs="Tahoma"/>
          <w:sz w:val="22"/>
          <w:szCs w:val="22"/>
        </w:rPr>
        <w:t>.</w:t>
      </w:r>
      <w:r w:rsidR="00BA0F81">
        <w:rPr>
          <w:rFonts w:ascii="Tahoma" w:hAnsi="Tahoma" w:cs="Tahoma"/>
          <w:sz w:val="22"/>
          <w:szCs w:val="22"/>
        </w:rPr>
        <w:t xml:space="preserve"> </w:t>
      </w:r>
      <w:r w:rsidRPr="00EA3A2D">
        <w:rPr>
          <w:rFonts w:ascii="Tahoma" w:hAnsi="Tahoma" w:cs="Tahoma"/>
          <w:sz w:val="22"/>
          <w:szCs w:val="22"/>
        </w:rPr>
        <w:t xml:space="preserve">Mentre </w:t>
      </w:r>
      <w:proofErr w:type="spellStart"/>
      <w:r w:rsidRPr="00EA3A2D">
        <w:rPr>
          <w:rStyle w:val="Enfasigrassetto"/>
          <w:rFonts w:ascii="Tahoma" w:hAnsi="Tahoma" w:cs="Tahoma"/>
          <w:sz w:val="22"/>
          <w:szCs w:val="22"/>
        </w:rPr>
        <w:t>AxiaVert</w:t>
      </w:r>
      <w:proofErr w:type="spellEnd"/>
      <w:r w:rsidRPr="00EA3A2D">
        <w:rPr>
          <w:rFonts w:ascii="Tahoma" w:hAnsi="Tahoma" w:cs="Tahoma"/>
          <w:sz w:val="22"/>
          <w:szCs w:val="22"/>
        </w:rPr>
        <w:t xml:space="preserve"> si rivolge ad applicazioni </w:t>
      </w:r>
      <w:r w:rsidR="00C430E5">
        <w:rPr>
          <w:rFonts w:ascii="Tahoma" w:hAnsi="Tahoma" w:cs="Tahoma"/>
          <w:sz w:val="22"/>
          <w:szCs w:val="22"/>
        </w:rPr>
        <w:t xml:space="preserve">complesse </w:t>
      </w:r>
      <w:r w:rsidRPr="00EA3A2D">
        <w:rPr>
          <w:rFonts w:ascii="Tahoma" w:hAnsi="Tahoma" w:cs="Tahoma"/>
          <w:sz w:val="22"/>
          <w:szCs w:val="22"/>
        </w:rPr>
        <w:t>ad alte prestazioni</w:t>
      </w:r>
      <w:r w:rsidR="00C430E5">
        <w:rPr>
          <w:rFonts w:ascii="Tahoma" w:hAnsi="Tahoma" w:cs="Tahoma"/>
          <w:sz w:val="22"/>
          <w:szCs w:val="22"/>
        </w:rPr>
        <w:t xml:space="preserve">, </w:t>
      </w:r>
      <w:r w:rsidRPr="00EA3A2D">
        <w:rPr>
          <w:rFonts w:ascii="Tahoma" w:hAnsi="Tahoma" w:cs="Tahoma"/>
          <w:sz w:val="22"/>
          <w:szCs w:val="22"/>
        </w:rPr>
        <w:t xml:space="preserve">grazie alla sua </w:t>
      </w:r>
      <w:r w:rsidRPr="00BA0F81">
        <w:rPr>
          <w:rFonts w:ascii="Tahoma" w:hAnsi="Tahoma" w:cs="Tahoma"/>
          <w:b/>
          <w:sz w:val="22"/>
          <w:szCs w:val="22"/>
        </w:rPr>
        <w:t>architettura modulare</w:t>
      </w:r>
      <w:r w:rsidRPr="00EA3A2D">
        <w:rPr>
          <w:rFonts w:ascii="Tahoma" w:hAnsi="Tahoma" w:cs="Tahoma"/>
          <w:sz w:val="22"/>
          <w:szCs w:val="22"/>
        </w:rPr>
        <w:t xml:space="preserve">, alle </w:t>
      </w:r>
      <w:r w:rsidR="00AA162B">
        <w:rPr>
          <w:rFonts w:ascii="Tahoma" w:hAnsi="Tahoma" w:cs="Tahoma"/>
          <w:sz w:val="22"/>
          <w:szCs w:val="22"/>
        </w:rPr>
        <w:t>numerose</w:t>
      </w:r>
      <w:r w:rsidR="00BA0F81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EA3A2D">
        <w:rPr>
          <w:rFonts w:ascii="Tahoma" w:hAnsi="Tahoma" w:cs="Tahoma"/>
          <w:sz w:val="22"/>
          <w:szCs w:val="22"/>
        </w:rPr>
        <w:t>opzioni</w:t>
      </w:r>
      <w:proofErr w:type="gramEnd"/>
      <w:r w:rsidRPr="00EA3A2D">
        <w:rPr>
          <w:rFonts w:ascii="Tahoma" w:hAnsi="Tahoma" w:cs="Tahoma"/>
          <w:sz w:val="22"/>
          <w:szCs w:val="22"/>
        </w:rPr>
        <w:t xml:space="preserve"> di sicurezza funzionale e alle avanzate funzionalità di </w:t>
      </w:r>
      <w:proofErr w:type="spellStart"/>
      <w:r w:rsidRPr="00BA0F81">
        <w:rPr>
          <w:rFonts w:ascii="Tahoma" w:hAnsi="Tahoma" w:cs="Tahoma"/>
          <w:i/>
          <w:sz w:val="22"/>
          <w:szCs w:val="22"/>
        </w:rPr>
        <w:t>motion</w:t>
      </w:r>
      <w:proofErr w:type="spellEnd"/>
      <w:r w:rsidRPr="00BA0F81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BA0F81">
        <w:rPr>
          <w:rFonts w:ascii="Tahoma" w:hAnsi="Tahoma" w:cs="Tahoma"/>
          <w:i/>
          <w:sz w:val="22"/>
          <w:szCs w:val="22"/>
        </w:rPr>
        <w:t>control</w:t>
      </w:r>
      <w:proofErr w:type="spellEnd"/>
      <w:r w:rsidRPr="00EA3A2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B79DA">
        <w:rPr>
          <w:rStyle w:val="Enfasigrassetto"/>
          <w:rFonts w:ascii="Tahoma" w:hAnsi="Tahoma" w:cs="Tahoma"/>
          <w:b w:val="0"/>
          <w:sz w:val="22"/>
          <w:szCs w:val="22"/>
        </w:rPr>
        <w:t>AxiaAgile</w:t>
      </w:r>
      <w:proofErr w:type="spellEnd"/>
      <w:r w:rsidRPr="00EA3A2D">
        <w:rPr>
          <w:rFonts w:ascii="Tahoma" w:hAnsi="Tahoma" w:cs="Tahoma"/>
          <w:sz w:val="22"/>
          <w:szCs w:val="22"/>
        </w:rPr>
        <w:t xml:space="preserve"> </w:t>
      </w:r>
      <w:r w:rsidR="00AA162B">
        <w:rPr>
          <w:rFonts w:ascii="Tahoma" w:hAnsi="Tahoma" w:cs="Tahoma"/>
          <w:sz w:val="22"/>
          <w:szCs w:val="22"/>
        </w:rPr>
        <w:t>si distingue per compattezza e costi contenuti e risulta perfetta pe</w:t>
      </w:r>
      <w:r w:rsidRPr="00EA3A2D">
        <w:rPr>
          <w:rFonts w:ascii="Tahoma" w:hAnsi="Tahoma" w:cs="Tahoma"/>
          <w:sz w:val="22"/>
          <w:szCs w:val="22"/>
        </w:rPr>
        <w:t>r applicazioni di uso generale.</w:t>
      </w:r>
      <w:r>
        <w:rPr>
          <w:rFonts w:ascii="Tahoma" w:hAnsi="Tahoma" w:cs="Tahoma"/>
          <w:sz w:val="22"/>
          <w:szCs w:val="22"/>
        </w:rPr>
        <w:t xml:space="preserve"> </w:t>
      </w:r>
      <w:r w:rsidRPr="00EA3A2D">
        <w:rPr>
          <w:rFonts w:ascii="Tahoma" w:hAnsi="Tahoma" w:cs="Tahoma"/>
          <w:sz w:val="22"/>
          <w:szCs w:val="22"/>
        </w:rPr>
        <w:t xml:space="preserve">Basata su un </w:t>
      </w:r>
      <w:proofErr w:type="spellStart"/>
      <w:r w:rsidRPr="00AA162B">
        <w:rPr>
          <w:rFonts w:ascii="Tahoma" w:hAnsi="Tahoma" w:cs="Tahoma"/>
          <w:b/>
          <w:i/>
          <w:sz w:val="22"/>
          <w:szCs w:val="22"/>
        </w:rPr>
        <w:t>conce</w:t>
      </w:r>
      <w:r w:rsidR="00AA162B" w:rsidRPr="00AA162B">
        <w:rPr>
          <w:rFonts w:ascii="Tahoma" w:hAnsi="Tahoma" w:cs="Tahoma"/>
          <w:b/>
          <w:i/>
          <w:sz w:val="22"/>
          <w:szCs w:val="22"/>
        </w:rPr>
        <w:t>pt</w:t>
      </w:r>
      <w:proofErr w:type="spellEnd"/>
      <w:r w:rsidRPr="00BA0F81">
        <w:rPr>
          <w:rFonts w:ascii="Tahoma" w:hAnsi="Tahoma" w:cs="Tahoma"/>
          <w:b/>
          <w:sz w:val="22"/>
          <w:szCs w:val="22"/>
        </w:rPr>
        <w:t xml:space="preserve"> di varianti</w:t>
      </w:r>
      <w:r w:rsidRPr="00EA3A2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3A2D">
        <w:rPr>
          <w:rFonts w:ascii="Tahoma" w:hAnsi="Tahoma" w:cs="Tahoma"/>
          <w:sz w:val="22"/>
          <w:szCs w:val="22"/>
        </w:rPr>
        <w:t>AxiaAgile</w:t>
      </w:r>
      <w:proofErr w:type="spellEnd"/>
      <w:r w:rsidRPr="00EA3A2D">
        <w:rPr>
          <w:rFonts w:ascii="Tahoma" w:hAnsi="Tahoma" w:cs="Tahoma"/>
          <w:sz w:val="22"/>
          <w:szCs w:val="22"/>
        </w:rPr>
        <w:t xml:space="preserve"> è progettata per soddisfare diverse esigenze applicative e offre configurazioni dedicate che semplificano la scelta del prodotto e riducono i tempi di </w:t>
      </w:r>
      <w:r w:rsidR="00BA0F81">
        <w:rPr>
          <w:rFonts w:ascii="Tahoma" w:hAnsi="Tahoma" w:cs="Tahoma"/>
          <w:sz w:val="22"/>
          <w:szCs w:val="22"/>
        </w:rPr>
        <w:t>progettazione</w:t>
      </w:r>
      <w:r w:rsidRPr="00EA3A2D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Pr="00EA3A2D">
        <w:rPr>
          <w:rFonts w:ascii="Tahoma" w:hAnsi="Tahoma" w:cs="Tahoma"/>
          <w:sz w:val="22"/>
          <w:szCs w:val="22"/>
        </w:rPr>
        <w:t xml:space="preserve">Le quattro varianti — </w:t>
      </w:r>
      <w:proofErr w:type="spellStart"/>
      <w:r w:rsidRPr="00BA0F81">
        <w:rPr>
          <w:rStyle w:val="Enfasigrassetto"/>
          <w:rFonts w:ascii="Tahoma" w:hAnsi="Tahoma" w:cs="Tahoma"/>
          <w:b w:val="0"/>
          <w:i/>
          <w:sz w:val="22"/>
          <w:szCs w:val="22"/>
        </w:rPr>
        <w:t>Basic</w:t>
      </w:r>
      <w:proofErr w:type="spellEnd"/>
      <w:r w:rsidRPr="00BA0F81">
        <w:rPr>
          <w:rStyle w:val="Enfasigrassetto"/>
          <w:rFonts w:ascii="Tahoma" w:hAnsi="Tahoma" w:cs="Tahoma"/>
          <w:b w:val="0"/>
          <w:i/>
          <w:sz w:val="22"/>
          <w:szCs w:val="22"/>
        </w:rPr>
        <w:t xml:space="preserve">, Standard, </w:t>
      </w:r>
      <w:proofErr w:type="spellStart"/>
      <w:r w:rsidRPr="00BA0F81">
        <w:rPr>
          <w:rStyle w:val="Enfasigrassetto"/>
          <w:rFonts w:ascii="Tahoma" w:hAnsi="Tahoma" w:cs="Tahoma"/>
          <w:b w:val="0"/>
          <w:i/>
          <w:sz w:val="22"/>
          <w:szCs w:val="22"/>
        </w:rPr>
        <w:t>Enhanced</w:t>
      </w:r>
      <w:proofErr w:type="spellEnd"/>
      <w:r w:rsidRPr="00BA0F81">
        <w:rPr>
          <w:rStyle w:val="Enfasigrassetto"/>
          <w:rFonts w:ascii="Tahoma" w:hAnsi="Tahoma" w:cs="Tahoma"/>
          <w:b w:val="0"/>
          <w:sz w:val="22"/>
          <w:szCs w:val="22"/>
        </w:rPr>
        <w:t xml:space="preserve"> e </w:t>
      </w:r>
      <w:proofErr w:type="spellStart"/>
      <w:r w:rsidRPr="00BA0F81">
        <w:rPr>
          <w:rStyle w:val="Enfasigrassetto"/>
          <w:rFonts w:ascii="Tahoma" w:hAnsi="Tahoma" w:cs="Tahoma"/>
          <w:b w:val="0"/>
          <w:i/>
          <w:sz w:val="22"/>
          <w:szCs w:val="22"/>
        </w:rPr>
        <w:t>Advanced</w:t>
      </w:r>
      <w:proofErr w:type="spellEnd"/>
      <w:r w:rsidRPr="00EA3A2D">
        <w:rPr>
          <w:rFonts w:ascii="Tahoma" w:hAnsi="Tahoma" w:cs="Tahoma"/>
          <w:sz w:val="22"/>
          <w:szCs w:val="22"/>
        </w:rPr>
        <w:t xml:space="preserve"> — sono sviluppate per applicazioni </w:t>
      </w:r>
      <w:proofErr w:type="spellStart"/>
      <w:r w:rsidRPr="00BA0F81">
        <w:rPr>
          <w:rFonts w:ascii="Tahoma" w:hAnsi="Tahoma" w:cs="Tahoma"/>
          <w:i/>
          <w:sz w:val="22"/>
          <w:szCs w:val="22"/>
        </w:rPr>
        <w:t>sensorless</w:t>
      </w:r>
      <w:proofErr w:type="spellEnd"/>
      <w:r w:rsidRPr="00EA3A2D">
        <w:rPr>
          <w:rFonts w:ascii="Tahoma" w:hAnsi="Tahoma" w:cs="Tahoma"/>
          <w:sz w:val="22"/>
          <w:szCs w:val="22"/>
        </w:rPr>
        <w:t xml:space="preserve"> o </w:t>
      </w:r>
      <w:r w:rsidR="00BA0F81">
        <w:rPr>
          <w:rFonts w:ascii="Tahoma" w:hAnsi="Tahoma" w:cs="Tahoma"/>
          <w:sz w:val="22"/>
          <w:szCs w:val="22"/>
        </w:rPr>
        <w:t xml:space="preserve">a </w:t>
      </w:r>
      <w:r w:rsidRPr="00EA3A2D">
        <w:rPr>
          <w:rFonts w:ascii="Tahoma" w:hAnsi="Tahoma" w:cs="Tahoma"/>
          <w:sz w:val="22"/>
          <w:szCs w:val="22"/>
        </w:rPr>
        <w:t xml:space="preserve">semplice anello chiuso e supportano diversi sistemi </w:t>
      </w:r>
      <w:proofErr w:type="spellStart"/>
      <w:r w:rsidRPr="00BA0F81">
        <w:rPr>
          <w:rFonts w:ascii="Tahoma" w:hAnsi="Tahoma" w:cs="Tahoma"/>
          <w:i/>
          <w:sz w:val="22"/>
          <w:szCs w:val="22"/>
        </w:rPr>
        <w:t>fieldbus</w:t>
      </w:r>
      <w:proofErr w:type="spellEnd"/>
      <w:r w:rsidRPr="00EA3A2D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A2D">
        <w:rPr>
          <w:rFonts w:ascii="Tahoma" w:hAnsi="Tahoma" w:cs="Tahoma"/>
          <w:sz w:val="22"/>
          <w:szCs w:val="22"/>
        </w:rPr>
        <w:t>AxiaAgile</w:t>
      </w:r>
      <w:proofErr w:type="spellEnd"/>
      <w:r w:rsidRPr="00EA3A2D">
        <w:rPr>
          <w:rFonts w:ascii="Tahoma" w:hAnsi="Tahoma" w:cs="Tahoma"/>
          <w:sz w:val="22"/>
          <w:szCs w:val="22"/>
        </w:rPr>
        <w:t xml:space="preserve"> offre </w:t>
      </w:r>
      <w:proofErr w:type="gramStart"/>
      <w:r w:rsidRPr="00EA3A2D">
        <w:rPr>
          <w:rFonts w:ascii="Tahoma" w:hAnsi="Tahoma" w:cs="Tahoma"/>
          <w:sz w:val="22"/>
          <w:szCs w:val="22"/>
        </w:rPr>
        <w:t>la funzionalità</w:t>
      </w:r>
      <w:proofErr w:type="gramEnd"/>
      <w:r w:rsidR="00BA0F81">
        <w:rPr>
          <w:rFonts w:ascii="Tahoma" w:hAnsi="Tahoma" w:cs="Tahoma"/>
          <w:sz w:val="22"/>
          <w:szCs w:val="22"/>
        </w:rPr>
        <w:t xml:space="preserve"> integrata </w:t>
      </w:r>
      <w:proofErr w:type="spellStart"/>
      <w:r w:rsidRPr="00BA0F81">
        <w:rPr>
          <w:rStyle w:val="Enfasigrassetto"/>
          <w:rFonts w:ascii="Tahoma" w:hAnsi="Tahoma" w:cs="Tahoma"/>
          <w:b w:val="0"/>
          <w:sz w:val="22"/>
          <w:szCs w:val="22"/>
        </w:rPr>
        <w:t>Safe</w:t>
      </w:r>
      <w:proofErr w:type="spellEnd"/>
      <w:r w:rsidRPr="00BA0F81">
        <w:rPr>
          <w:rStyle w:val="Enfasigrassetto"/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0BA0F81">
        <w:rPr>
          <w:rStyle w:val="Enfasigrassetto"/>
          <w:rFonts w:ascii="Tahoma" w:hAnsi="Tahoma" w:cs="Tahoma"/>
          <w:b w:val="0"/>
          <w:sz w:val="22"/>
          <w:szCs w:val="22"/>
        </w:rPr>
        <w:t>Torque</w:t>
      </w:r>
      <w:proofErr w:type="spellEnd"/>
      <w:r w:rsidRPr="00BA0F81">
        <w:rPr>
          <w:rStyle w:val="Enfasigrassetto"/>
          <w:rFonts w:ascii="Tahoma" w:hAnsi="Tahoma" w:cs="Tahoma"/>
          <w:b w:val="0"/>
          <w:sz w:val="22"/>
          <w:szCs w:val="22"/>
        </w:rPr>
        <w:t xml:space="preserve"> Off (STO)</w:t>
      </w:r>
      <w:r w:rsidRPr="00EA3A2D">
        <w:rPr>
          <w:rFonts w:ascii="Tahoma" w:hAnsi="Tahoma" w:cs="Tahoma"/>
          <w:sz w:val="22"/>
          <w:szCs w:val="22"/>
        </w:rPr>
        <w:t xml:space="preserve">, </w:t>
      </w:r>
      <w:r w:rsidR="00BA0F81">
        <w:rPr>
          <w:rFonts w:ascii="Tahoma" w:hAnsi="Tahoma" w:cs="Tahoma"/>
          <w:sz w:val="22"/>
          <w:szCs w:val="22"/>
        </w:rPr>
        <w:t xml:space="preserve">garanzia di massime </w:t>
      </w:r>
      <w:r w:rsidRPr="00EA3A2D">
        <w:rPr>
          <w:rFonts w:ascii="Tahoma" w:hAnsi="Tahoma" w:cs="Tahoma"/>
          <w:sz w:val="22"/>
          <w:szCs w:val="22"/>
        </w:rPr>
        <w:t>prestazioni e affidabilità.</w:t>
      </w:r>
      <w:r>
        <w:rPr>
          <w:rFonts w:ascii="Tahoma" w:hAnsi="Tahoma" w:cs="Tahoma"/>
          <w:sz w:val="22"/>
          <w:szCs w:val="22"/>
        </w:rPr>
        <w:t xml:space="preserve"> </w:t>
      </w:r>
      <w:r w:rsidR="007D02FB">
        <w:rPr>
          <w:rFonts w:ascii="Tahoma" w:hAnsi="Tahoma" w:cs="Tahoma"/>
          <w:sz w:val="22"/>
          <w:szCs w:val="22"/>
        </w:rPr>
        <w:t>Le due serie c</w:t>
      </w:r>
      <w:r w:rsidRPr="00EA3A2D">
        <w:rPr>
          <w:rFonts w:ascii="Tahoma" w:hAnsi="Tahoma" w:cs="Tahoma"/>
          <w:sz w:val="22"/>
          <w:szCs w:val="22"/>
        </w:rPr>
        <w:t>ondivid</w:t>
      </w:r>
      <w:r w:rsidR="007D02FB">
        <w:rPr>
          <w:rFonts w:ascii="Tahoma" w:hAnsi="Tahoma" w:cs="Tahoma"/>
          <w:sz w:val="22"/>
          <w:szCs w:val="22"/>
        </w:rPr>
        <w:t>ono</w:t>
      </w:r>
      <w:r w:rsidR="00BA0F81">
        <w:rPr>
          <w:rFonts w:ascii="Tahoma" w:hAnsi="Tahoma" w:cs="Tahoma"/>
          <w:sz w:val="22"/>
          <w:szCs w:val="22"/>
        </w:rPr>
        <w:t xml:space="preserve"> </w:t>
      </w:r>
      <w:r w:rsidRPr="00EA3A2D">
        <w:rPr>
          <w:rFonts w:ascii="Tahoma" w:hAnsi="Tahoma" w:cs="Tahoma"/>
          <w:sz w:val="22"/>
          <w:szCs w:val="22"/>
        </w:rPr>
        <w:t xml:space="preserve">lo stesso design industriale, gli stessi strumenti di </w:t>
      </w:r>
      <w:proofErr w:type="spellStart"/>
      <w:r w:rsidR="00BA0F81" w:rsidRPr="00BA0F81">
        <w:rPr>
          <w:rFonts w:ascii="Tahoma" w:hAnsi="Tahoma" w:cs="Tahoma"/>
          <w:i/>
          <w:sz w:val="22"/>
          <w:szCs w:val="22"/>
        </w:rPr>
        <w:t>commissioning</w:t>
      </w:r>
      <w:proofErr w:type="spellEnd"/>
      <w:r w:rsidR="00BA0F81">
        <w:rPr>
          <w:rFonts w:ascii="Tahoma" w:hAnsi="Tahoma" w:cs="Tahoma"/>
          <w:sz w:val="22"/>
          <w:szCs w:val="22"/>
        </w:rPr>
        <w:t xml:space="preserve"> </w:t>
      </w:r>
      <w:r w:rsidRPr="00EA3A2D">
        <w:rPr>
          <w:rFonts w:ascii="Tahoma" w:hAnsi="Tahoma" w:cs="Tahoma"/>
          <w:sz w:val="22"/>
          <w:szCs w:val="22"/>
        </w:rPr>
        <w:t xml:space="preserve">e diagnostica e </w:t>
      </w:r>
      <w:r w:rsidR="00BA0F81">
        <w:rPr>
          <w:rFonts w:ascii="Tahoma" w:hAnsi="Tahoma" w:cs="Tahoma"/>
          <w:sz w:val="22"/>
          <w:szCs w:val="22"/>
        </w:rPr>
        <w:t xml:space="preserve">un </w:t>
      </w:r>
      <w:r w:rsidRPr="00EA3A2D">
        <w:rPr>
          <w:rFonts w:ascii="Tahoma" w:hAnsi="Tahoma" w:cs="Tahoma"/>
          <w:sz w:val="22"/>
          <w:szCs w:val="22"/>
        </w:rPr>
        <w:t xml:space="preserve">ambiente software </w:t>
      </w:r>
      <w:proofErr w:type="spellStart"/>
      <w:r w:rsidR="007D02FB" w:rsidRPr="007D02FB">
        <w:rPr>
          <w:rFonts w:ascii="Tahoma" w:hAnsi="Tahoma" w:cs="Tahoma"/>
          <w:i/>
          <w:sz w:val="22"/>
          <w:szCs w:val="22"/>
        </w:rPr>
        <w:t>user-friendly</w:t>
      </w:r>
      <w:proofErr w:type="spellEnd"/>
      <w:r w:rsidRPr="00EA3A2D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EA3A2D">
        <w:rPr>
          <w:rFonts w:ascii="Tahoma" w:hAnsi="Tahoma" w:cs="Tahoma"/>
          <w:sz w:val="22"/>
          <w:szCs w:val="22"/>
        </w:rPr>
        <w:t>Axia</w:t>
      </w:r>
      <w:proofErr w:type="spellEnd"/>
      <w:r w:rsidRPr="00EA3A2D">
        <w:rPr>
          <w:rFonts w:ascii="Tahoma" w:hAnsi="Tahoma" w:cs="Tahoma"/>
          <w:sz w:val="22"/>
          <w:szCs w:val="22"/>
        </w:rPr>
        <w:t xml:space="preserve"> Manager e </w:t>
      </w:r>
      <w:proofErr w:type="spellStart"/>
      <w:r w:rsidRPr="00EA3A2D">
        <w:rPr>
          <w:rFonts w:ascii="Tahoma" w:hAnsi="Tahoma" w:cs="Tahoma"/>
          <w:sz w:val="22"/>
          <w:szCs w:val="22"/>
        </w:rPr>
        <w:t>Axia</w:t>
      </w:r>
      <w:proofErr w:type="spellEnd"/>
      <w:r w:rsidRPr="00EA3A2D">
        <w:rPr>
          <w:rFonts w:ascii="Tahoma" w:hAnsi="Tahoma" w:cs="Tahoma"/>
          <w:sz w:val="22"/>
          <w:szCs w:val="22"/>
        </w:rPr>
        <w:t xml:space="preserve"> Manager Mobile)</w:t>
      </w:r>
      <w:r w:rsidR="007314A2">
        <w:rPr>
          <w:rFonts w:ascii="Tahoma" w:hAnsi="Tahoma" w:cs="Tahoma"/>
          <w:sz w:val="22"/>
          <w:szCs w:val="22"/>
        </w:rPr>
        <w:t xml:space="preserve">, </w:t>
      </w:r>
      <w:r w:rsidR="007D02FB">
        <w:rPr>
          <w:rFonts w:ascii="Tahoma" w:hAnsi="Tahoma" w:cs="Tahoma"/>
          <w:sz w:val="22"/>
          <w:szCs w:val="22"/>
        </w:rPr>
        <w:t xml:space="preserve">garantendo </w:t>
      </w:r>
      <w:r w:rsidRPr="00EA3A2D">
        <w:rPr>
          <w:rFonts w:ascii="Tahoma" w:hAnsi="Tahoma" w:cs="Tahoma"/>
          <w:sz w:val="22"/>
          <w:szCs w:val="22"/>
        </w:rPr>
        <w:t>un’esperienza utente intuitiva e un’integrazione senza soluzione di continuità.</w:t>
      </w:r>
      <w:r>
        <w:rPr>
          <w:rFonts w:ascii="Tahoma" w:hAnsi="Tahoma" w:cs="Tahoma"/>
          <w:sz w:val="22"/>
          <w:szCs w:val="22"/>
        </w:rPr>
        <w:t xml:space="preserve"> </w:t>
      </w:r>
      <w:r w:rsidRPr="00EA3A2D">
        <w:rPr>
          <w:rFonts w:ascii="Tahoma" w:hAnsi="Tahoma" w:cs="Tahoma"/>
          <w:sz w:val="22"/>
          <w:szCs w:val="22"/>
        </w:rPr>
        <w:t xml:space="preserve">L’utilizzo di accessori e software comuni semplifica configurazione, parametrizzazione e manutenzione, preservando al contempo il </w:t>
      </w:r>
      <w:r w:rsidRPr="007314A2">
        <w:rPr>
          <w:rFonts w:ascii="Tahoma" w:hAnsi="Tahoma" w:cs="Tahoma"/>
          <w:i/>
          <w:sz w:val="22"/>
          <w:szCs w:val="22"/>
        </w:rPr>
        <w:t>know-how</w:t>
      </w:r>
      <w:r w:rsidRPr="00EA3A2D">
        <w:rPr>
          <w:rFonts w:ascii="Tahoma" w:hAnsi="Tahoma" w:cs="Tahoma"/>
          <w:sz w:val="22"/>
          <w:szCs w:val="22"/>
        </w:rPr>
        <w:t xml:space="preserve"> applicativo del cliente.</w:t>
      </w:r>
      <w:r w:rsidR="007314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314A2" w:rsidRPr="007314A2">
        <w:rPr>
          <w:rStyle w:val="Enfasigrassetto"/>
          <w:rFonts w:ascii="Tahoma" w:hAnsi="Tahoma" w:cs="Tahoma"/>
          <w:b w:val="0"/>
          <w:sz w:val="22"/>
          <w:szCs w:val="22"/>
        </w:rPr>
        <w:t>AxiaVert</w:t>
      </w:r>
      <w:proofErr w:type="spellEnd"/>
      <w:r w:rsidR="007314A2" w:rsidRPr="007314A2">
        <w:rPr>
          <w:rStyle w:val="Enfasigrassetto"/>
          <w:rFonts w:ascii="Tahoma" w:hAnsi="Tahoma" w:cs="Tahoma"/>
          <w:b w:val="0"/>
          <w:sz w:val="22"/>
          <w:szCs w:val="22"/>
        </w:rPr>
        <w:t xml:space="preserve"> soddisfa i più elevati standard di sicurezza funzionale</w:t>
      </w:r>
      <w:r w:rsidR="007314A2" w:rsidRPr="007314A2">
        <w:rPr>
          <w:rFonts w:ascii="Tahoma" w:hAnsi="Tahoma" w:cs="Tahoma"/>
          <w:sz w:val="22"/>
          <w:szCs w:val="22"/>
        </w:rPr>
        <w:t xml:space="preserve"> </w:t>
      </w:r>
      <w:r w:rsidR="008162F7">
        <w:rPr>
          <w:rFonts w:ascii="Tahoma" w:hAnsi="Tahoma" w:cs="Tahoma"/>
          <w:sz w:val="22"/>
          <w:szCs w:val="22"/>
        </w:rPr>
        <w:t>S</w:t>
      </w:r>
      <w:r w:rsidR="007314A2" w:rsidRPr="007314A2">
        <w:rPr>
          <w:rFonts w:ascii="Tahoma" w:hAnsi="Tahoma" w:cs="Tahoma"/>
          <w:sz w:val="22"/>
          <w:szCs w:val="22"/>
        </w:rPr>
        <w:t>TO, SS1 e SBC</w:t>
      </w:r>
      <w:r w:rsidR="007314A2">
        <w:rPr>
          <w:rFonts w:ascii="Tahoma" w:hAnsi="Tahoma" w:cs="Tahoma"/>
          <w:sz w:val="22"/>
          <w:szCs w:val="22"/>
        </w:rPr>
        <w:t xml:space="preserve"> e </w:t>
      </w:r>
      <w:r w:rsidR="007314A2" w:rsidRPr="007314A2">
        <w:rPr>
          <w:rFonts w:ascii="Tahoma" w:hAnsi="Tahoma" w:cs="Tahoma"/>
          <w:sz w:val="22"/>
          <w:szCs w:val="22"/>
        </w:rPr>
        <w:t>di sicurezza del movimento SLS, SLP e SOS.</w:t>
      </w:r>
      <w:r w:rsidR="007314A2">
        <w:rPr>
          <w:rFonts w:ascii="Tahoma" w:hAnsi="Tahoma" w:cs="Tahoma"/>
          <w:sz w:val="22"/>
          <w:szCs w:val="22"/>
        </w:rPr>
        <w:t xml:space="preserve"> </w:t>
      </w:r>
      <w:r w:rsidR="007314A2" w:rsidRPr="007314A2">
        <w:rPr>
          <w:rFonts w:ascii="Tahoma" w:hAnsi="Tahoma" w:cs="Tahoma"/>
          <w:sz w:val="22"/>
          <w:szCs w:val="22"/>
        </w:rPr>
        <w:t xml:space="preserve">Inoltre, </w:t>
      </w:r>
      <w:r w:rsidR="008162F7">
        <w:rPr>
          <w:rFonts w:ascii="Tahoma" w:hAnsi="Tahoma" w:cs="Tahoma"/>
          <w:sz w:val="22"/>
          <w:szCs w:val="22"/>
        </w:rPr>
        <w:t xml:space="preserve">spicca </w:t>
      </w:r>
      <w:r w:rsidR="007314A2">
        <w:rPr>
          <w:rStyle w:val="Enfasigrassetto"/>
          <w:rFonts w:ascii="Tahoma" w:hAnsi="Tahoma" w:cs="Tahoma"/>
          <w:b w:val="0"/>
          <w:sz w:val="22"/>
          <w:szCs w:val="22"/>
        </w:rPr>
        <w:t>per un</w:t>
      </w:r>
      <w:r w:rsidR="007314A2" w:rsidRPr="007314A2">
        <w:rPr>
          <w:rStyle w:val="Enfasigrassetto"/>
          <w:rFonts w:ascii="Tahoma" w:hAnsi="Tahoma" w:cs="Tahoma"/>
          <w:b w:val="0"/>
          <w:sz w:val="22"/>
          <w:szCs w:val="22"/>
        </w:rPr>
        <w:t xml:space="preserve">’integrazione della comunicazione </w:t>
      </w:r>
      <w:proofErr w:type="spellStart"/>
      <w:r w:rsidR="007314A2" w:rsidRPr="007314A2">
        <w:rPr>
          <w:rStyle w:val="Enfasigrassetto"/>
          <w:rFonts w:ascii="Tahoma" w:hAnsi="Tahoma" w:cs="Tahoma"/>
          <w:b w:val="0"/>
          <w:sz w:val="22"/>
          <w:szCs w:val="22"/>
        </w:rPr>
        <w:t>EtherCAT</w:t>
      </w:r>
      <w:proofErr w:type="spellEnd"/>
      <w:r w:rsidR="007314A2" w:rsidRPr="007314A2">
        <w:rPr>
          <w:rStyle w:val="Enfasigrassetto"/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="007314A2" w:rsidRPr="007314A2">
        <w:rPr>
          <w:rStyle w:val="Enfasigrassetto"/>
          <w:rFonts w:ascii="Tahoma" w:hAnsi="Tahoma" w:cs="Tahoma"/>
          <w:b w:val="0"/>
          <w:sz w:val="22"/>
          <w:szCs w:val="22"/>
        </w:rPr>
        <w:t>FSoE</w:t>
      </w:r>
      <w:proofErr w:type="spellEnd"/>
      <w:r w:rsidR="007314A2">
        <w:rPr>
          <w:rStyle w:val="Enfasigrassetto"/>
          <w:rFonts w:ascii="Tahoma" w:hAnsi="Tahoma" w:cs="Tahoma"/>
          <w:b w:val="0"/>
          <w:sz w:val="22"/>
          <w:szCs w:val="22"/>
        </w:rPr>
        <w:t xml:space="preserve"> facilitata che </w:t>
      </w:r>
      <w:r w:rsidR="007314A2" w:rsidRPr="007314A2">
        <w:rPr>
          <w:rFonts w:ascii="Tahoma" w:hAnsi="Tahoma" w:cs="Tahoma"/>
          <w:sz w:val="22"/>
          <w:szCs w:val="22"/>
        </w:rPr>
        <w:t xml:space="preserve">riduce in modo </w:t>
      </w:r>
      <w:proofErr w:type="gramStart"/>
      <w:r w:rsidR="007314A2" w:rsidRPr="007314A2">
        <w:rPr>
          <w:rFonts w:ascii="Tahoma" w:hAnsi="Tahoma" w:cs="Tahoma"/>
          <w:sz w:val="22"/>
          <w:szCs w:val="22"/>
        </w:rPr>
        <w:t>significativo</w:t>
      </w:r>
      <w:proofErr w:type="gramEnd"/>
      <w:r w:rsidR="007314A2" w:rsidRPr="007314A2">
        <w:rPr>
          <w:rFonts w:ascii="Tahoma" w:hAnsi="Tahoma" w:cs="Tahoma"/>
          <w:sz w:val="22"/>
          <w:szCs w:val="22"/>
        </w:rPr>
        <w:t xml:space="preserve"> i costi di ingegnerizzazione e cablaggio grazie alla trasmissione di tutte le comunicazioni di sicurezza tra inverter e PLC tramite </w:t>
      </w:r>
      <w:proofErr w:type="spellStart"/>
      <w:r w:rsidR="007314A2" w:rsidRPr="007314A2">
        <w:rPr>
          <w:rFonts w:ascii="Tahoma" w:hAnsi="Tahoma" w:cs="Tahoma"/>
          <w:sz w:val="22"/>
          <w:szCs w:val="22"/>
        </w:rPr>
        <w:t>fieldbus</w:t>
      </w:r>
      <w:proofErr w:type="spellEnd"/>
      <w:r w:rsidR="007314A2" w:rsidRPr="007314A2">
        <w:rPr>
          <w:rFonts w:ascii="Tahoma" w:hAnsi="Tahoma" w:cs="Tahoma"/>
          <w:sz w:val="22"/>
          <w:szCs w:val="22"/>
        </w:rPr>
        <w:t>.</w:t>
      </w:r>
      <w:r w:rsidR="007314A2">
        <w:rPr>
          <w:rFonts w:ascii="Tahoma" w:hAnsi="Tahoma" w:cs="Tahoma"/>
          <w:sz w:val="22"/>
          <w:szCs w:val="22"/>
        </w:rPr>
        <w:t xml:space="preserve"> </w:t>
      </w:r>
      <w:r w:rsidR="007314A2" w:rsidRPr="007314A2">
        <w:rPr>
          <w:rFonts w:ascii="Tahoma" w:hAnsi="Tahoma" w:cs="Tahoma"/>
          <w:sz w:val="22"/>
          <w:szCs w:val="22"/>
        </w:rPr>
        <w:t xml:space="preserve">Con </w:t>
      </w:r>
      <w:proofErr w:type="spellStart"/>
      <w:r w:rsidR="007314A2" w:rsidRPr="007314A2">
        <w:rPr>
          <w:rStyle w:val="Enfasigrassetto"/>
          <w:rFonts w:ascii="Tahoma" w:hAnsi="Tahoma" w:cs="Tahoma"/>
          <w:b w:val="0"/>
          <w:sz w:val="22"/>
          <w:szCs w:val="22"/>
        </w:rPr>
        <w:t>AxiaVert</w:t>
      </w:r>
      <w:proofErr w:type="spellEnd"/>
      <w:r w:rsidR="007314A2" w:rsidRPr="007314A2">
        <w:rPr>
          <w:rStyle w:val="Enfasigrassetto"/>
          <w:rFonts w:ascii="Tahoma" w:hAnsi="Tahoma" w:cs="Tahoma"/>
          <w:b w:val="0"/>
          <w:sz w:val="22"/>
          <w:szCs w:val="22"/>
        </w:rPr>
        <w:t xml:space="preserve"> che copre potenze fino a </w:t>
      </w:r>
      <w:proofErr w:type="gramStart"/>
      <w:r w:rsidR="007314A2" w:rsidRPr="007314A2">
        <w:rPr>
          <w:rStyle w:val="Enfasigrassetto"/>
          <w:rFonts w:ascii="Tahoma" w:hAnsi="Tahoma" w:cs="Tahoma"/>
          <w:b w:val="0"/>
          <w:sz w:val="22"/>
          <w:szCs w:val="22"/>
        </w:rPr>
        <w:t>15</w:t>
      </w:r>
      <w:proofErr w:type="gramEnd"/>
      <w:r w:rsidR="007314A2" w:rsidRPr="007314A2">
        <w:rPr>
          <w:rStyle w:val="Enfasigrassetto"/>
          <w:rFonts w:ascii="Tahoma" w:hAnsi="Tahoma" w:cs="Tahoma"/>
          <w:b w:val="0"/>
          <w:sz w:val="22"/>
          <w:szCs w:val="22"/>
        </w:rPr>
        <w:t xml:space="preserve"> kW</w:t>
      </w:r>
      <w:r w:rsidR="007314A2" w:rsidRPr="007314A2">
        <w:rPr>
          <w:rFonts w:ascii="Tahoma" w:hAnsi="Tahoma" w:cs="Tahoma"/>
          <w:sz w:val="22"/>
          <w:szCs w:val="22"/>
        </w:rPr>
        <w:t xml:space="preserve"> e </w:t>
      </w:r>
      <w:proofErr w:type="spellStart"/>
      <w:r w:rsidR="007314A2" w:rsidRPr="007314A2">
        <w:rPr>
          <w:rStyle w:val="Enfasigrassetto"/>
          <w:rFonts w:ascii="Tahoma" w:hAnsi="Tahoma" w:cs="Tahoma"/>
          <w:b w:val="0"/>
          <w:sz w:val="22"/>
          <w:szCs w:val="22"/>
        </w:rPr>
        <w:t>AxiaAgile</w:t>
      </w:r>
      <w:proofErr w:type="spellEnd"/>
      <w:r w:rsidR="007314A2" w:rsidRPr="007314A2">
        <w:rPr>
          <w:rStyle w:val="Enfasigrassetto"/>
          <w:rFonts w:ascii="Tahoma" w:hAnsi="Tahoma" w:cs="Tahoma"/>
          <w:b w:val="0"/>
          <w:sz w:val="22"/>
          <w:szCs w:val="22"/>
        </w:rPr>
        <w:t xml:space="preserve"> fino a 11 kW</w:t>
      </w:r>
      <w:r w:rsidR="007314A2" w:rsidRPr="007314A2">
        <w:rPr>
          <w:rFonts w:ascii="Tahoma" w:hAnsi="Tahoma" w:cs="Tahoma"/>
          <w:sz w:val="22"/>
          <w:szCs w:val="22"/>
        </w:rPr>
        <w:t xml:space="preserve">, la famiglia </w:t>
      </w:r>
      <w:r w:rsidR="007314A2">
        <w:rPr>
          <w:rFonts w:ascii="Tahoma" w:hAnsi="Tahoma" w:cs="Tahoma"/>
          <w:sz w:val="22"/>
          <w:szCs w:val="22"/>
        </w:rPr>
        <w:t xml:space="preserve">“allargata” di </w:t>
      </w:r>
      <w:proofErr w:type="spellStart"/>
      <w:r w:rsidR="007314A2" w:rsidRPr="007314A2">
        <w:rPr>
          <w:rFonts w:ascii="Tahoma" w:hAnsi="Tahoma" w:cs="Tahoma"/>
          <w:sz w:val="22"/>
          <w:szCs w:val="22"/>
        </w:rPr>
        <w:t>Axia</w:t>
      </w:r>
      <w:proofErr w:type="spellEnd"/>
      <w:r w:rsidR="007314A2" w:rsidRPr="007314A2">
        <w:rPr>
          <w:rFonts w:ascii="Tahoma" w:hAnsi="Tahoma" w:cs="Tahoma"/>
          <w:sz w:val="22"/>
          <w:szCs w:val="22"/>
        </w:rPr>
        <w:t xml:space="preserve"> offre </w:t>
      </w:r>
      <w:r w:rsidR="007314A2" w:rsidRPr="007314A2">
        <w:rPr>
          <w:rStyle w:val="Enfasigrassetto"/>
          <w:rFonts w:ascii="Tahoma" w:hAnsi="Tahoma" w:cs="Tahoma"/>
          <w:b w:val="0"/>
          <w:sz w:val="22"/>
          <w:szCs w:val="22"/>
        </w:rPr>
        <w:t>massima flessibilità, scalabilità e prestazioni</w:t>
      </w:r>
      <w:r w:rsidR="007314A2" w:rsidRPr="007314A2">
        <w:rPr>
          <w:rFonts w:ascii="Tahoma" w:hAnsi="Tahoma" w:cs="Tahoma"/>
          <w:sz w:val="22"/>
          <w:szCs w:val="22"/>
        </w:rPr>
        <w:t xml:space="preserve"> per soddisfare le esigenze specifiche dei più diversi settori — dalla movimentazione dei materiali e </w:t>
      </w:r>
      <w:proofErr w:type="spellStart"/>
      <w:r w:rsidR="007314A2" w:rsidRPr="007314A2">
        <w:rPr>
          <w:rFonts w:ascii="Tahoma" w:hAnsi="Tahoma" w:cs="Tahoma"/>
          <w:sz w:val="22"/>
          <w:szCs w:val="22"/>
        </w:rPr>
        <w:t>intralogistica</w:t>
      </w:r>
      <w:proofErr w:type="spellEnd"/>
      <w:r w:rsidR="007314A2" w:rsidRPr="007314A2">
        <w:rPr>
          <w:rFonts w:ascii="Tahoma" w:hAnsi="Tahoma" w:cs="Tahoma"/>
          <w:sz w:val="22"/>
          <w:szCs w:val="22"/>
        </w:rPr>
        <w:t xml:space="preserve"> al </w:t>
      </w:r>
      <w:r w:rsidR="007314A2" w:rsidRPr="007314A2">
        <w:rPr>
          <w:rFonts w:ascii="Tahoma" w:hAnsi="Tahoma" w:cs="Tahoma"/>
          <w:i/>
          <w:sz w:val="22"/>
          <w:szCs w:val="22"/>
        </w:rPr>
        <w:t>packaging</w:t>
      </w:r>
      <w:r w:rsidR="007314A2" w:rsidRPr="007314A2">
        <w:rPr>
          <w:rFonts w:ascii="Tahoma" w:hAnsi="Tahoma" w:cs="Tahoma"/>
          <w:sz w:val="22"/>
          <w:szCs w:val="22"/>
        </w:rPr>
        <w:t xml:space="preserve">, </w:t>
      </w:r>
      <w:r w:rsidR="007314A2">
        <w:rPr>
          <w:rFonts w:ascii="Tahoma" w:hAnsi="Tahoma" w:cs="Tahoma"/>
          <w:sz w:val="22"/>
          <w:szCs w:val="22"/>
        </w:rPr>
        <w:t xml:space="preserve">passando per il </w:t>
      </w:r>
      <w:r w:rsidR="007314A2" w:rsidRPr="007314A2">
        <w:rPr>
          <w:rFonts w:ascii="Tahoma" w:hAnsi="Tahoma" w:cs="Tahoma"/>
          <w:sz w:val="22"/>
          <w:szCs w:val="22"/>
        </w:rPr>
        <w:t>tessile e i sistemi di stoccaggio automatizzati.</w:t>
      </w:r>
    </w:p>
    <w:p w:rsidR="007314A2" w:rsidRDefault="007314A2" w:rsidP="007314A2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7908DF" w:rsidRPr="007908DF" w:rsidRDefault="007314A2" w:rsidP="007908DF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  <w:r w:rsidRPr="007908DF">
        <w:rPr>
          <w:rFonts w:ascii="Tahoma" w:hAnsi="Tahoma" w:cs="Tahoma"/>
          <w:b/>
          <w:sz w:val="22"/>
          <w:szCs w:val="22"/>
        </w:rPr>
        <w:t xml:space="preserve">Intelligenti, connesse, sicure: le soluzioni </w:t>
      </w:r>
      <w:proofErr w:type="spellStart"/>
      <w:r w:rsidRPr="007908DF">
        <w:rPr>
          <w:rFonts w:ascii="Tahoma" w:hAnsi="Tahoma" w:cs="Tahoma"/>
          <w:b/>
          <w:sz w:val="22"/>
          <w:szCs w:val="22"/>
        </w:rPr>
        <w:t>IoT</w:t>
      </w:r>
      <w:proofErr w:type="spellEnd"/>
      <w:r w:rsidRPr="007908DF">
        <w:rPr>
          <w:rFonts w:ascii="Tahoma" w:hAnsi="Tahoma" w:cs="Tahoma"/>
          <w:b/>
          <w:sz w:val="22"/>
          <w:szCs w:val="22"/>
        </w:rPr>
        <w:t xml:space="preserve"> di </w:t>
      </w:r>
      <w:proofErr w:type="spellStart"/>
      <w:r w:rsidRPr="007908DF">
        <w:rPr>
          <w:rFonts w:ascii="Tahoma" w:hAnsi="Tahoma" w:cs="Tahoma"/>
          <w:b/>
          <w:sz w:val="22"/>
          <w:szCs w:val="22"/>
        </w:rPr>
        <w:t>Bonfiglioli</w:t>
      </w:r>
      <w:proofErr w:type="spellEnd"/>
      <w:r w:rsidRPr="007908DF">
        <w:rPr>
          <w:rFonts w:ascii="Tahoma" w:hAnsi="Tahoma" w:cs="Tahoma"/>
          <w:b/>
          <w:sz w:val="22"/>
          <w:szCs w:val="22"/>
        </w:rPr>
        <w:t xml:space="preserve"> trasformano la manutenzione e la gestione dei </w:t>
      </w:r>
      <w:proofErr w:type="gramStart"/>
      <w:r w:rsidRPr="007908DF">
        <w:rPr>
          <w:rFonts w:ascii="Tahoma" w:hAnsi="Tahoma" w:cs="Tahoma"/>
          <w:b/>
          <w:sz w:val="22"/>
          <w:szCs w:val="22"/>
        </w:rPr>
        <w:t>sistemi</w:t>
      </w:r>
      <w:proofErr w:type="gramEnd"/>
    </w:p>
    <w:p w:rsidR="007908DF" w:rsidRDefault="007908DF" w:rsidP="007908D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 w:rsidRPr="007908DF">
        <w:rPr>
          <w:rFonts w:ascii="Tahoma" w:hAnsi="Tahoma" w:cs="Tahoma"/>
          <w:sz w:val="22"/>
          <w:szCs w:val="22"/>
        </w:rPr>
        <w:t>Bonfiglioli</w:t>
      </w:r>
      <w:proofErr w:type="spellEnd"/>
      <w:r w:rsidRPr="007908DF">
        <w:rPr>
          <w:rFonts w:ascii="Tahoma" w:hAnsi="Tahoma" w:cs="Tahoma"/>
          <w:sz w:val="22"/>
          <w:szCs w:val="22"/>
        </w:rPr>
        <w:t xml:space="preserve"> affronta le principali sfide delle macchine industriali, come i tempi di fermo e gli elevati costi di manutenzione, </w:t>
      </w:r>
      <w:r>
        <w:rPr>
          <w:rFonts w:ascii="Tahoma" w:hAnsi="Tahoma" w:cs="Tahoma"/>
          <w:sz w:val="22"/>
          <w:szCs w:val="22"/>
        </w:rPr>
        <w:t xml:space="preserve">con </w:t>
      </w:r>
      <w:r w:rsidRPr="007908DF">
        <w:rPr>
          <w:rFonts w:ascii="Tahoma" w:hAnsi="Tahoma" w:cs="Tahoma"/>
          <w:sz w:val="22"/>
          <w:szCs w:val="22"/>
        </w:rPr>
        <w:t xml:space="preserve">soluzioni </w:t>
      </w:r>
      <w:proofErr w:type="spellStart"/>
      <w:r w:rsidRPr="007908DF">
        <w:rPr>
          <w:rFonts w:ascii="Tahoma" w:hAnsi="Tahoma" w:cs="Tahoma"/>
          <w:sz w:val="22"/>
          <w:szCs w:val="22"/>
        </w:rPr>
        <w:t>IIoT</w:t>
      </w:r>
      <w:proofErr w:type="spellEnd"/>
      <w:r w:rsidRPr="007908DF">
        <w:rPr>
          <w:rFonts w:ascii="Tahoma" w:hAnsi="Tahoma" w:cs="Tahoma"/>
          <w:sz w:val="22"/>
          <w:szCs w:val="22"/>
        </w:rPr>
        <w:t xml:space="preserve"> che includono</w:t>
      </w:r>
      <w:r>
        <w:rPr>
          <w:rFonts w:ascii="Tahoma" w:hAnsi="Tahoma" w:cs="Tahoma"/>
          <w:sz w:val="22"/>
          <w:szCs w:val="22"/>
        </w:rPr>
        <w:t xml:space="preserve"> i servizi di </w:t>
      </w:r>
      <w:proofErr w:type="spellStart"/>
      <w:r w:rsidRPr="00BF2F01">
        <w:rPr>
          <w:rStyle w:val="Enfasigrassetto"/>
          <w:rFonts w:ascii="Tahoma" w:hAnsi="Tahoma" w:cs="Tahoma"/>
          <w:i/>
          <w:sz w:val="22"/>
          <w:szCs w:val="22"/>
        </w:rPr>
        <w:t>Condition</w:t>
      </w:r>
      <w:proofErr w:type="spellEnd"/>
      <w:r w:rsidRPr="00BF2F01">
        <w:rPr>
          <w:rStyle w:val="Enfasigrassetto"/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BF2F01">
        <w:rPr>
          <w:rStyle w:val="Enfasigrassetto"/>
          <w:rFonts w:ascii="Tahoma" w:hAnsi="Tahoma" w:cs="Tahoma"/>
          <w:i/>
          <w:sz w:val="22"/>
          <w:szCs w:val="22"/>
        </w:rPr>
        <w:t>Monitoring</w:t>
      </w:r>
      <w:proofErr w:type="spellEnd"/>
      <w:r w:rsidRPr="007908DF">
        <w:rPr>
          <w:rFonts w:ascii="Tahoma" w:hAnsi="Tahoma" w:cs="Tahoma"/>
          <w:sz w:val="22"/>
          <w:szCs w:val="22"/>
        </w:rPr>
        <w:t xml:space="preserve"> e </w:t>
      </w:r>
      <w:proofErr w:type="spellStart"/>
      <w:r w:rsidRPr="00BF2F01">
        <w:rPr>
          <w:rStyle w:val="Enfasigrassetto"/>
          <w:rFonts w:ascii="Tahoma" w:hAnsi="Tahoma" w:cs="Tahoma"/>
          <w:i/>
          <w:sz w:val="22"/>
          <w:szCs w:val="22"/>
        </w:rPr>
        <w:t>Predictive</w:t>
      </w:r>
      <w:proofErr w:type="spellEnd"/>
      <w:r w:rsidRPr="00BF2F01">
        <w:rPr>
          <w:rStyle w:val="Enfasigrassetto"/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BF2F01">
        <w:rPr>
          <w:rStyle w:val="Enfasigrassetto"/>
          <w:rFonts w:ascii="Tahoma" w:hAnsi="Tahoma" w:cs="Tahoma"/>
          <w:i/>
          <w:sz w:val="22"/>
          <w:szCs w:val="22"/>
        </w:rPr>
        <w:t>Maintenance</w:t>
      </w:r>
      <w:proofErr w:type="spellEnd"/>
      <w:r w:rsidRPr="007908DF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Pr="007908DF">
        <w:rPr>
          <w:rFonts w:ascii="Tahoma" w:hAnsi="Tahoma" w:cs="Tahoma"/>
          <w:sz w:val="22"/>
          <w:szCs w:val="22"/>
        </w:rPr>
        <w:t xml:space="preserve">La piattaforma </w:t>
      </w:r>
      <w:proofErr w:type="spellStart"/>
      <w:r w:rsidRPr="007908DF">
        <w:rPr>
          <w:rFonts w:ascii="Tahoma" w:hAnsi="Tahoma" w:cs="Tahoma"/>
          <w:sz w:val="22"/>
          <w:szCs w:val="22"/>
        </w:rPr>
        <w:t>IoT</w:t>
      </w:r>
      <w:proofErr w:type="spellEnd"/>
      <w:r w:rsidRPr="007908DF">
        <w:rPr>
          <w:rFonts w:ascii="Tahoma" w:hAnsi="Tahoma" w:cs="Tahoma"/>
          <w:sz w:val="22"/>
          <w:szCs w:val="22"/>
        </w:rPr>
        <w:t xml:space="preserve"> utilizza i sensori </w:t>
      </w:r>
      <w:proofErr w:type="spellStart"/>
      <w:r w:rsidRPr="007908DF">
        <w:rPr>
          <w:rFonts w:ascii="Tahoma" w:hAnsi="Tahoma" w:cs="Tahoma"/>
          <w:sz w:val="22"/>
          <w:szCs w:val="22"/>
        </w:rPr>
        <w:t>Bonfiglioli</w:t>
      </w:r>
      <w:proofErr w:type="spellEnd"/>
      <w:r w:rsidRPr="007908DF">
        <w:rPr>
          <w:rFonts w:ascii="Tahoma" w:hAnsi="Tahoma" w:cs="Tahoma"/>
          <w:sz w:val="22"/>
          <w:szCs w:val="22"/>
        </w:rPr>
        <w:t xml:space="preserve"> per monitorare riduttori e motori, raccogliendo dati fondamentali sulle prestazioni e sul consumo energetico.</w:t>
      </w:r>
      <w:r>
        <w:rPr>
          <w:rFonts w:ascii="Tahoma" w:hAnsi="Tahoma" w:cs="Tahoma"/>
          <w:sz w:val="22"/>
          <w:szCs w:val="22"/>
        </w:rPr>
        <w:t xml:space="preserve"> </w:t>
      </w:r>
      <w:r w:rsidRPr="007908DF">
        <w:rPr>
          <w:rFonts w:ascii="Tahoma" w:hAnsi="Tahoma" w:cs="Tahoma"/>
          <w:sz w:val="22"/>
          <w:szCs w:val="22"/>
        </w:rPr>
        <w:t xml:space="preserve">Questi sensori integrano funzioni di </w:t>
      </w:r>
      <w:r w:rsidRPr="007908DF">
        <w:rPr>
          <w:rStyle w:val="Enfasigrassetto"/>
          <w:rFonts w:ascii="Tahoma" w:hAnsi="Tahoma" w:cs="Tahoma"/>
          <w:b w:val="0"/>
          <w:sz w:val="22"/>
          <w:szCs w:val="22"/>
        </w:rPr>
        <w:t>accelerometro, magnetometro e temperatura</w:t>
      </w:r>
      <w:r w:rsidRPr="007908DF">
        <w:rPr>
          <w:rFonts w:ascii="Tahoma" w:hAnsi="Tahoma" w:cs="Tahoma"/>
          <w:sz w:val="22"/>
          <w:szCs w:val="22"/>
        </w:rPr>
        <w:t xml:space="preserve">, che </w:t>
      </w:r>
      <w:proofErr w:type="gramStart"/>
      <w:r w:rsidRPr="007908DF">
        <w:rPr>
          <w:rFonts w:ascii="Tahoma" w:hAnsi="Tahoma" w:cs="Tahoma"/>
          <w:sz w:val="22"/>
          <w:szCs w:val="22"/>
        </w:rPr>
        <w:t>vengono</w:t>
      </w:r>
      <w:proofErr w:type="gramEnd"/>
      <w:r w:rsidRPr="007908DF">
        <w:rPr>
          <w:rFonts w:ascii="Tahoma" w:hAnsi="Tahoma" w:cs="Tahoma"/>
          <w:sz w:val="22"/>
          <w:szCs w:val="22"/>
        </w:rPr>
        <w:t xml:space="preserve"> trasmesse esternamente tramite un </w:t>
      </w:r>
      <w:r w:rsidRPr="007908DF">
        <w:rPr>
          <w:rFonts w:ascii="Tahoma" w:hAnsi="Tahoma" w:cs="Tahoma"/>
          <w:i/>
          <w:sz w:val="22"/>
          <w:szCs w:val="22"/>
        </w:rPr>
        <w:t xml:space="preserve">gateway </w:t>
      </w:r>
      <w:r w:rsidR="002755AF">
        <w:rPr>
          <w:rFonts w:ascii="Tahoma" w:hAnsi="Tahoma" w:cs="Tahoma"/>
          <w:sz w:val="22"/>
          <w:szCs w:val="22"/>
        </w:rPr>
        <w:t xml:space="preserve">progettato in </w:t>
      </w:r>
      <w:proofErr w:type="spellStart"/>
      <w:r w:rsidR="002755AF">
        <w:rPr>
          <w:rFonts w:ascii="Tahoma" w:hAnsi="Tahoma" w:cs="Tahoma"/>
          <w:sz w:val="22"/>
          <w:szCs w:val="22"/>
        </w:rPr>
        <w:t>Bonfiglioli</w:t>
      </w:r>
      <w:proofErr w:type="spellEnd"/>
      <w:r w:rsidR="002755AF">
        <w:rPr>
          <w:rFonts w:ascii="Tahoma" w:hAnsi="Tahoma" w:cs="Tahoma"/>
          <w:sz w:val="22"/>
          <w:szCs w:val="22"/>
        </w:rPr>
        <w:t xml:space="preserve"> e installato sul motore</w:t>
      </w:r>
      <w:r w:rsidRPr="007908DF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Pr="007908DF">
        <w:rPr>
          <w:rFonts w:ascii="Tahoma" w:hAnsi="Tahoma" w:cs="Tahoma"/>
          <w:sz w:val="22"/>
          <w:szCs w:val="22"/>
        </w:rPr>
        <w:t xml:space="preserve">I sensori intelligenti acquisiscono dati in tempo reale, individuando i problemi prima che </w:t>
      </w:r>
      <w:r>
        <w:rPr>
          <w:rFonts w:ascii="Tahoma" w:hAnsi="Tahoma" w:cs="Tahoma"/>
          <w:sz w:val="22"/>
          <w:szCs w:val="22"/>
        </w:rPr>
        <w:t>peggiorino</w:t>
      </w:r>
      <w:r w:rsidRPr="007908DF">
        <w:rPr>
          <w:rFonts w:ascii="Tahoma" w:hAnsi="Tahoma" w:cs="Tahoma"/>
          <w:sz w:val="22"/>
          <w:szCs w:val="22"/>
        </w:rPr>
        <w:t xml:space="preserve"> e consentendo di programmare la </w:t>
      </w:r>
      <w:r w:rsidRPr="007908DF">
        <w:rPr>
          <w:rFonts w:ascii="Tahoma" w:hAnsi="Tahoma" w:cs="Tahoma"/>
          <w:sz w:val="22"/>
          <w:szCs w:val="22"/>
        </w:rPr>
        <w:lastRenderedPageBreak/>
        <w:t>manutenzione solo quando necessario.</w:t>
      </w:r>
      <w:r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993003">
        <w:rPr>
          <w:rFonts w:ascii="Tahoma" w:hAnsi="Tahoma" w:cs="Tahoma"/>
          <w:sz w:val="22"/>
          <w:szCs w:val="22"/>
        </w:rPr>
        <w:t>Un</w:t>
      </w:r>
      <w:proofErr w:type="gramEnd"/>
      <w:r w:rsidRPr="007908D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908DF">
        <w:rPr>
          <w:rStyle w:val="Enfasigrassetto"/>
          <w:rFonts w:ascii="Tahoma" w:hAnsi="Tahoma" w:cs="Tahoma"/>
          <w:sz w:val="22"/>
          <w:szCs w:val="22"/>
        </w:rPr>
        <w:t>IoT</w:t>
      </w:r>
      <w:proofErr w:type="spellEnd"/>
      <w:r w:rsidRPr="007908DF">
        <w:rPr>
          <w:rStyle w:val="Enfasigrassetto"/>
          <w:rFonts w:ascii="Tahoma" w:hAnsi="Tahoma" w:cs="Tahoma"/>
          <w:sz w:val="22"/>
          <w:szCs w:val="22"/>
        </w:rPr>
        <w:t xml:space="preserve"> </w:t>
      </w:r>
      <w:proofErr w:type="spellStart"/>
      <w:r w:rsidRPr="007908DF">
        <w:rPr>
          <w:rStyle w:val="Enfasigrassetto"/>
          <w:rFonts w:ascii="Tahoma" w:hAnsi="Tahoma" w:cs="Tahoma"/>
          <w:sz w:val="22"/>
          <w:szCs w:val="22"/>
        </w:rPr>
        <w:t>Bench</w:t>
      </w:r>
      <w:proofErr w:type="spellEnd"/>
      <w:r w:rsidRPr="007908D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allestito presso lo stand </w:t>
      </w:r>
      <w:r w:rsidRPr="007908DF">
        <w:rPr>
          <w:rFonts w:ascii="Tahoma" w:hAnsi="Tahoma" w:cs="Tahoma"/>
          <w:sz w:val="22"/>
          <w:szCs w:val="22"/>
        </w:rPr>
        <w:t>offre dimostrazioni live dell’attività dei sensori.</w:t>
      </w:r>
    </w:p>
    <w:p w:rsidR="007908DF" w:rsidRDefault="007908DF" w:rsidP="001C181D">
      <w:pPr>
        <w:pStyle w:val="NormaleWeb"/>
        <w:spacing w:before="0" w:beforeAutospacing="0" w:after="0" w:afterAutospacing="0"/>
        <w:jc w:val="right"/>
        <w:rPr>
          <w:rFonts w:ascii="Tahoma" w:hAnsi="Tahoma" w:cs="Tahoma"/>
          <w:sz w:val="22"/>
          <w:szCs w:val="22"/>
        </w:rPr>
      </w:pPr>
    </w:p>
    <w:p w:rsidR="00B41F15" w:rsidRPr="00B41F15" w:rsidRDefault="007908DF" w:rsidP="00B41F15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  <w:r w:rsidRPr="00B41F15">
        <w:rPr>
          <w:rFonts w:ascii="Tahoma" w:hAnsi="Tahoma" w:cs="Tahoma"/>
          <w:b/>
          <w:sz w:val="22"/>
          <w:szCs w:val="22"/>
        </w:rPr>
        <w:t xml:space="preserve">Dai prodotti alle soluzioni integrate: </w:t>
      </w:r>
      <w:proofErr w:type="spellStart"/>
      <w:r w:rsidRPr="00B41F15">
        <w:rPr>
          <w:rFonts w:ascii="Tahoma" w:hAnsi="Tahoma" w:cs="Tahoma"/>
          <w:b/>
          <w:sz w:val="22"/>
          <w:szCs w:val="22"/>
        </w:rPr>
        <w:t>Bonfiglioli</w:t>
      </w:r>
      <w:proofErr w:type="spellEnd"/>
      <w:r w:rsidRPr="00B41F15">
        <w:rPr>
          <w:rFonts w:ascii="Tahoma" w:hAnsi="Tahoma" w:cs="Tahoma"/>
          <w:b/>
          <w:sz w:val="22"/>
          <w:szCs w:val="22"/>
        </w:rPr>
        <w:t xml:space="preserve"> presenta i suoi strumenti software per l’</w:t>
      </w:r>
      <w:proofErr w:type="gramStart"/>
      <w:r w:rsidRPr="00B41F15">
        <w:rPr>
          <w:rFonts w:ascii="Tahoma" w:hAnsi="Tahoma" w:cs="Tahoma"/>
          <w:b/>
          <w:sz w:val="22"/>
          <w:szCs w:val="22"/>
        </w:rPr>
        <w:t>automazione</w:t>
      </w:r>
      <w:proofErr w:type="gramEnd"/>
    </w:p>
    <w:p w:rsidR="00B41F15" w:rsidRDefault="00B41F15" w:rsidP="00171951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Pr="00B41F15">
        <w:rPr>
          <w:rFonts w:ascii="Tahoma" w:hAnsi="Tahoma" w:cs="Tahoma"/>
          <w:sz w:val="22"/>
          <w:szCs w:val="22"/>
        </w:rPr>
        <w:t xml:space="preserve"> </w:t>
      </w:r>
      <w:r w:rsidRPr="00B41F15">
        <w:rPr>
          <w:rStyle w:val="Enfasigrassetto"/>
          <w:rFonts w:ascii="Tahoma" w:hAnsi="Tahoma" w:cs="Tahoma"/>
          <w:b w:val="0"/>
          <w:sz w:val="22"/>
          <w:szCs w:val="22"/>
        </w:rPr>
        <w:t>SPS</w:t>
      </w:r>
      <w:r w:rsidRPr="00B41F15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B41F15">
        <w:rPr>
          <w:rFonts w:ascii="Tahoma" w:hAnsi="Tahoma" w:cs="Tahoma"/>
          <w:sz w:val="22"/>
          <w:szCs w:val="22"/>
        </w:rPr>
        <w:t>Bonfiglioli</w:t>
      </w:r>
      <w:proofErr w:type="spellEnd"/>
      <w:r w:rsidRPr="00B41F15">
        <w:rPr>
          <w:rFonts w:ascii="Tahoma" w:hAnsi="Tahoma" w:cs="Tahoma"/>
          <w:sz w:val="22"/>
          <w:szCs w:val="22"/>
        </w:rPr>
        <w:t xml:space="preserve"> </w:t>
      </w:r>
      <w:r w:rsidR="00464C22">
        <w:rPr>
          <w:rFonts w:ascii="Tahoma" w:hAnsi="Tahoma" w:cs="Tahoma"/>
          <w:sz w:val="22"/>
          <w:szCs w:val="22"/>
        </w:rPr>
        <w:t xml:space="preserve">ha </w:t>
      </w:r>
      <w:r w:rsidRPr="00B41F15">
        <w:rPr>
          <w:rFonts w:ascii="Tahoma" w:hAnsi="Tahoma" w:cs="Tahoma"/>
          <w:sz w:val="22"/>
          <w:szCs w:val="22"/>
        </w:rPr>
        <w:t>presenta</w:t>
      </w:r>
      <w:r w:rsidR="00464C22">
        <w:rPr>
          <w:rFonts w:ascii="Tahoma" w:hAnsi="Tahoma" w:cs="Tahoma"/>
          <w:sz w:val="22"/>
          <w:szCs w:val="22"/>
        </w:rPr>
        <w:t>to</w:t>
      </w:r>
      <w:r w:rsidR="00471E5D">
        <w:rPr>
          <w:rFonts w:ascii="Tahoma" w:hAnsi="Tahoma" w:cs="Tahoma"/>
          <w:sz w:val="22"/>
          <w:szCs w:val="22"/>
        </w:rPr>
        <w:t xml:space="preserve"> il suo</w:t>
      </w:r>
      <w:r w:rsidRPr="00B41F1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41F15">
        <w:rPr>
          <w:rStyle w:val="Enfasigrassetto"/>
          <w:rFonts w:ascii="Tahoma" w:hAnsi="Tahoma" w:cs="Tahoma"/>
          <w:b w:val="0"/>
          <w:sz w:val="22"/>
          <w:szCs w:val="22"/>
        </w:rPr>
        <w:t>Automation</w:t>
      </w:r>
      <w:proofErr w:type="spellEnd"/>
      <w:r w:rsidRPr="00B41F15">
        <w:rPr>
          <w:rStyle w:val="Enfasigrassetto"/>
          <w:rFonts w:ascii="Tahoma" w:hAnsi="Tahoma" w:cs="Tahoma"/>
          <w:b w:val="0"/>
          <w:sz w:val="22"/>
          <w:szCs w:val="22"/>
        </w:rPr>
        <w:t xml:space="preserve"> Manager</w:t>
      </w:r>
      <w:r w:rsidRPr="00B41F15">
        <w:rPr>
          <w:rFonts w:ascii="Tahoma" w:hAnsi="Tahoma" w:cs="Tahoma"/>
          <w:sz w:val="22"/>
          <w:szCs w:val="22"/>
        </w:rPr>
        <w:t xml:space="preserve">, una suite </w:t>
      </w:r>
      <w:r>
        <w:rPr>
          <w:rFonts w:ascii="Tahoma" w:hAnsi="Tahoma" w:cs="Tahoma"/>
          <w:sz w:val="22"/>
          <w:szCs w:val="22"/>
        </w:rPr>
        <w:t xml:space="preserve">di </w:t>
      </w:r>
      <w:r w:rsidRPr="00B41F15">
        <w:rPr>
          <w:rFonts w:ascii="Tahoma" w:hAnsi="Tahoma" w:cs="Tahoma"/>
          <w:sz w:val="22"/>
          <w:szCs w:val="22"/>
        </w:rPr>
        <w:t xml:space="preserve">software che integra tutti gli strumenti digitali progettati per garantire una </w:t>
      </w:r>
      <w:r w:rsidRPr="00B41F15">
        <w:rPr>
          <w:rStyle w:val="Enfasigrassetto"/>
          <w:rFonts w:ascii="Tahoma" w:hAnsi="Tahoma" w:cs="Tahoma"/>
          <w:b w:val="0"/>
          <w:sz w:val="22"/>
          <w:szCs w:val="22"/>
        </w:rPr>
        <w:t>sinergia completa all’interno del portafoglio prodotti</w:t>
      </w:r>
      <w:r w:rsidRPr="00B41F15">
        <w:rPr>
          <w:rStyle w:val="Enfasigrassetto"/>
          <w:rFonts w:ascii="Tahoma" w:hAnsi="Tahoma" w:cs="Tahoma"/>
          <w:sz w:val="22"/>
          <w:szCs w:val="22"/>
        </w:rPr>
        <w:t xml:space="preserve"> </w:t>
      </w:r>
      <w:proofErr w:type="spellStart"/>
      <w:r w:rsidRPr="00B41F15">
        <w:rPr>
          <w:rStyle w:val="Enfasigrassetto"/>
          <w:rFonts w:ascii="Tahoma" w:hAnsi="Tahoma" w:cs="Tahoma"/>
          <w:b w:val="0"/>
          <w:sz w:val="22"/>
          <w:szCs w:val="22"/>
        </w:rPr>
        <w:t>Bonfiglioli</w:t>
      </w:r>
      <w:proofErr w:type="spellEnd"/>
      <w:r w:rsidRPr="00B41F15">
        <w:rPr>
          <w:rFonts w:ascii="Tahoma" w:hAnsi="Tahoma" w:cs="Tahoma"/>
          <w:sz w:val="22"/>
          <w:szCs w:val="22"/>
        </w:rPr>
        <w:t xml:space="preserve">, lungo tutte le fasi del ciclo di vita </w:t>
      </w:r>
      <w:proofErr w:type="gramStart"/>
      <w:r w:rsidRPr="00B41F15">
        <w:rPr>
          <w:rFonts w:ascii="Tahoma" w:hAnsi="Tahoma" w:cs="Tahoma"/>
          <w:sz w:val="22"/>
          <w:szCs w:val="22"/>
        </w:rPr>
        <w:t>della</w:t>
      </w:r>
      <w:proofErr w:type="gramEnd"/>
      <w:r w:rsidRPr="00B41F15">
        <w:rPr>
          <w:rFonts w:ascii="Tahoma" w:hAnsi="Tahoma" w:cs="Tahoma"/>
          <w:sz w:val="22"/>
          <w:szCs w:val="22"/>
        </w:rPr>
        <w:t xml:space="preserve"> macchina – dalla selezione alla diagnostica.</w:t>
      </w:r>
      <w:r>
        <w:rPr>
          <w:rFonts w:ascii="Tahoma" w:hAnsi="Tahoma" w:cs="Tahoma"/>
          <w:sz w:val="22"/>
          <w:szCs w:val="22"/>
        </w:rPr>
        <w:t xml:space="preserve"> </w:t>
      </w:r>
      <w:r w:rsidRPr="00A94090">
        <w:rPr>
          <w:rFonts w:ascii="Tahoma" w:hAnsi="Tahoma" w:cs="Tahoma"/>
          <w:sz w:val="22"/>
          <w:szCs w:val="22"/>
        </w:rPr>
        <w:t>L’</w:t>
      </w:r>
      <w:proofErr w:type="spellStart"/>
      <w:r w:rsidRPr="00A94090">
        <w:rPr>
          <w:rStyle w:val="Enfasigrassetto"/>
          <w:rFonts w:ascii="Tahoma" w:hAnsi="Tahoma" w:cs="Tahoma"/>
          <w:sz w:val="22"/>
          <w:szCs w:val="22"/>
        </w:rPr>
        <w:t>Automation</w:t>
      </w:r>
      <w:proofErr w:type="spellEnd"/>
      <w:r w:rsidRPr="00A94090">
        <w:rPr>
          <w:rStyle w:val="Enfasigrassetto"/>
          <w:rFonts w:ascii="Tahoma" w:hAnsi="Tahoma" w:cs="Tahoma"/>
          <w:sz w:val="22"/>
          <w:szCs w:val="22"/>
        </w:rPr>
        <w:t xml:space="preserve"> Manager</w:t>
      </w:r>
      <w:r w:rsidRPr="00B41F1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consta di d</w:t>
      </w:r>
      <w:r w:rsidRPr="00B41F15">
        <w:rPr>
          <w:rFonts w:ascii="Tahoma" w:hAnsi="Tahoma" w:cs="Tahoma"/>
          <w:sz w:val="22"/>
          <w:szCs w:val="22"/>
        </w:rPr>
        <w:t>ue macro-insiemi:</w:t>
      </w:r>
      <w:r>
        <w:rPr>
          <w:rFonts w:ascii="Tahoma" w:hAnsi="Tahoma" w:cs="Tahoma"/>
          <w:sz w:val="22"/>
          <w:szCs w:val="22"/>
        </w:rPr>
        <w:t xml:space="preserve"> gli</w:t>
      </w:r>
      <w:r w:rsidRPr="00B41F15">
        <w:rPr>
          <w:rFonts w:ascii="Tahoma" w:hAnsi="Tahoma" w:cs="Tahoma"/>
          <w:sz w:val="22"/>
          <w:szCs w:val="22"/>
        </w:rPr>
        <w:t xml:space="preserve"> </w:t>
      </w:r>
      <w:r w:rsidR="00471E5D">
        <w:rPr>
          <w:rStyle w:val="Enfasigrassetto"/>
          <w:rFonts w:ascii="Tahoma" w:hAnsi="Tahoma" w:cs="Tahoma"/>
          <w:sz w:val="22"/>
          <w:szCs w:val="22"/>
        </w:rPr>
        <w:t xml:space="preserve">Electronic Management </w:t>
      </w:r>
      <w:proofErr w:type="spellStart"/>
      <w:r w:rsidR="00471E5D">
        <w:rPr>
          <w:rStyle w:val="Enfasigrassetto"/>
          <w:rFonts w:ascii="Tahoma" w:hAnsi="Tahoma" w:cs="Tahoma"/>
          <w:sz w:val="22"/>
          <w:szCs w:val="22"/>
        </w:rPr>
        <w:t>T</w:t>
      </w:r>
      <w:r w:rsidRPr="00B41F15">
        <w:rPr>
          <w:rStyle w:val="Enfasigrassetto"/>
          <w:rFonts w:ascii="Tahoma" w:hAnsi="Tahoma" w:cs="Tahoma"/>
          <w:sz w:val="22"/>
          <w:szCs w:val="22"/>
        </w:rPr>
        <w:t>ools</w:t>
      </w:r>
      <w:proofErr w:type="spellEnd"/>
      <w:r w:rsidRPr="00B41F15">
        <w:rPr>
          <w:rFonts w:ascii="Tahoma" w:hAnsi="Tahoma" w:cs="Tahoma"/>
          <w:sz w:val="22"/>
          <w:szCs w:val="22"/>
        </w:rPr>
        <w:t xml:space="preserve">, che facilitano la messa in servizio, </w:t>
      </w:r>
      <w:r w:rsidR="00464C22">
        <w:rPr>
          <w:rFonts w:ascii="Tahoma" w:hAnsi="Tahoma" w:cs="Tahoma"/>
          <w:sz w:val="22"/>
          <w:szCs w:val="22"/>
        </w:rPr>
        <w:t>il funzionamento, i</w:t>
      </w:r>
      <w:r w:rsidRPr="00B41F15">
        <w:rPr>
          <w:rFonts w:ascii="Tahoma" w:hAnsi="Tahoma" w:cs="Tahoma"/>
          <w:sz w:val="22"/>
          <w:szCs w:val="22"/>
        </w:rPr>
        <w:t>l monitoraggio e la diagnostica delle soluzioni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Bonfiglioli</w:t>
      </w:r>
      <w:proofErr w:type="spellEnd"/>
      <w:r w:rsidRPr="00B41F15">
        <w:rPr>
          <w:rFonts w:ascii="Tahoma" w:hAnsi="Tahoma" w:cs="Tahoma"/>
          <w:sz w:val="22"/>
          <w:szCs w:val="22"/>
        </w:rPr>
        <w:t>, e</w:t>
      </w:r>
      <w:r>
        <w:rPr>
          <w:rFonts w:ascii="Tahoma" w:hAnsi="Tahoma" w:cs="Tahoma"/>
          <w:sz w:val="22"/>
          <w:szCs w:val="22"/>
        </w:rPr>
        <w:t xml:space="preserve"> i</w:t>
      </w:r>
      <w:r w:rsidRPr="00B41F15">
        <w:rPr>
          <w:rFonts w:ascii="Tahoma" w:hAnsi="Tahoma" w:cs="Tahoma"/>
          <w:sz w:val="22"/>
          <w:szCs w:val="22"/>
        </w:rPr>
        <w:t xml:space="preserve"> </w:t>
      </w:r>
      <w:r w:rsidRPr="00B41F15">
        <w:rPr>
          <w:rStyle w:val="Enfasigrassetto"/>
          <w:rFonts w:ascii="Tahoma" w:hAnsi="Tahoma" w:cs="Tahoma"/>
          <w:sz w:val="22"/>
          <w:szCs w:val="22"/>
        </w:rPr>
        <w:t xml:space="preserve">Software </w:t>
      </w:r>
      <w:proofErr w:type="spellStart"/>
      <w:r w:rsidRPr="00B41F15">
        <w:rPr>
          <w:rStyle w:val="Enfasigrassetto"/>
          <w:rFonts w:ascii="Tahoma" w:hAnsi="Tahoma" w:cs="Tahoma"/>
          <w:sz w:val="22"/>
          <w:szCs w:val="22"/>
        </w:rPr>
        <w:t>Tools</w:t>
      </w:r>
      <w:proofErr w:type="spellEnd"/>
      <w:r w:rsidRPr="00B41F15">
        <w:rPr>
          <w:rFonts w:ascii="Tahoma" w:hAnsi="Tahoma" w:cs="Tahoma"/>
          <w:sz w:val="22"/>
          <w:szCs w:val="22"/>
        </w:rPr>
        <w:t>, che aiutano i clienti nella selezione, dimensionamento e ottimizzazione dei prodotti.</w:t>
      </w:r>
      <w:r>
        <w:rPr>
          <w:rFonts w:ascii="Tahoma" w:hAnsi="Tahoma" w:cs="Tahoma"/>
          <w:sz w:val="22"/>
          <w:szCs w:val="22"/>
        </w:rPr>
        <w:t xml:space="preserve"> </w:t>
      </w:r>
      <w:r w:rsidRPr="00B41F15">
        <w:rPr>
          <w:rFonts w:ascii="Tahoma" w:hAnsi="Tahoma" w:cs="Tahoma"/>
          <w:sz w:val="22"/>
          <w:szCs w:val="22"/>
        </w:rPr>
        <w:t xml:space="preserve">Tra gli </w:t>
      </w:r>
      <w:r w:rsidR="00471E5D">
        <w:rPr>
          <w:rStyle w:val="Enfasigrassetto"/>
          <w:rFonts w:ascii="Tahoma" w:hAnsi="Tahoma" w:cs="Tahoma"/>
          <w:b w:val="0"/>
          <w:sz w:val="22"/>
          <w:szCs w:val="22"/>
        </w:rPr>
        <w:t xml:space="preserve">Electronic Management </w:t>
      </w:r>
      <w:proofErr w:type="spellStart"/>
      <w:r w:rsidR="00471E5D">
        <w:rPr>
          <w:rStyle w:val="Enfasigrassetto"/>
          <w:rFonts w:ascii="Tahoma" w:hAnsi="Tahoma" w:cs="Tahoma"/>
          <w:b w:val="0"/>
          <w:sz w:val="22"/>
          <w:szCs w:val="22"/>
        </w:rPr>
        <w:t>T</w:t>
      </w:r>
      <w:r w:rsidRPr="00B41F15">
        <w:rPr>
          <w:rStyle w:val="Enfasigrassetto"/>
          <w:rFonts w:ascii="Tahoma" w:hAnsi="Tahoma" w:cs="Tahoma"/>
          <w:b w:val="0"/>
          <w:sz w:val="22"/>
          <w:szCs w:val="22"/>
        </w:rPr>
        <w:t>ools</w:t>
      </w:r>
      <w:proofErr w:type="spellEnd"/>
      <w:r w:rsidRPr="00B41F15">
        <w:rPr>
          <w:rFonts w:ascii="Tahoma" w:hAnsi="Tahoma" w:cs="Tahoma"/>
          <w:sz w:val="22"/>
          <w:szCs w:val="22"/>
        </w:rPr>
        <w:t xml:space="preserve"> troviamo: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41F15">
        <w:rPr>
          <w:rStyle w:val="Enfasigrassetto"/>
          <w:rFonts w:ascii="Tahoma" w:hAnsi="Tahoma" w:cs="Tahoma"/>
          <w:sz w:val="22"/>
          <w:szCs w:val="22"/>
        </w:rPr>
        <w:t>AxiaManager</w:t>
      </w:r>
      <w:proofErr w:type="spellEnd"/>
      <w:r w:rsidRPr="00B41F15">
        <w:rPr>
          <w:rFonts w:ascii="Tahoma" w:hAnsi="Tahoma" w:cs="Tahoma"/>
          <w:sz w:val="22"/>
          <w:szCs w:val="22"/>
        </w:rPr>
        <w:t xml:space="preserve">, dedicato alla configurazione, gestione e </w:t>
      </w:r>
      <w:proofErr w:type="spellStart"/>
      <w:r w:rsidRPr="00B41F15">
        <w:rPr>
          <w:rFonts w:ascii="Tahoma" w:hAnsi="Tahoma" w:cs="Tahoma"/>
          <w:i/>
          <w:sz w:val="22"/>
          <w:szCs w:val="22"/>
        </w:rPr>
        <w:t>commissioning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Pr="00B41F15">
        <w:rPr>
          <w:rFonts w:ascii="Tahoma" w:hAnsi="Tahoma" w:cs="Tahoma"/>
          <w:sz w:val="22"/>
          <w:szCs w:val="22"/>
        </w:rPr>
        <w:t xml:space="preserve">degli inverter della famiglia </w:t>
      </w:r>
      <w:proofErr w:type="spellStart"/>
      <w:r w:rsidRPr="00B41F15">
        <w:rPr>
          <w:rFonts w:ascii="Tahoma" w:hAnsi="Tahoma" w:cs="Tahoma"/>
          <w:sz w:val="22"/>
          <w:szCs w:val="22"/>
        </w:rPr>
        <w:t>Axia</w:t>
      </w:r>
      <w:proofErr w:type="spellEnd"/>
      <w:r>
        <w:rPr>
          <w:rFonts w:ascii="Tahoma" w:hAnsi="Tahoma" w:cs="Tahoma"/>
          <w:sz w:val="22"/>
          <w:szCs w:val="22"/>
        </w:rPr>
        <w:t xml:space="preserve">. Esso consente </w:t>
      </w:r>
      <w:r w:rsidRPr="00B41F15">
        <w:rPr>
          <w:rFonts w:ascii="Tahoma" w:hAnsi="Tahoma" w:cs="Tahoma"/>
          <w:sz w:val="22"/>
          <w:szCs w:val="22"/>
        </w:rPr>
        <w:t>agli utenti di parametrizzare facilmente gli azionamenti, monitorare le prestazioni e</w:t>
      </w:r>
      <w:r w:rsidR="002755AF">
        <w:rPr>
          <w:rFonts w:ascii="Tahoma" w:hAnsi="Tahoma" w:cs="Tahoma"/>
          <w:sz w:val="22"/>
          <w:szCs w:val="22"/>
        </w:rPr>
        <w:t xml:space="preserve"> molto altro. </w:t>
      </w:r>
      <w:proofErr w:type="gramStart"/>
      <w:r>
        <w:rPr>
          <w:rFonts w:ascii="Tahoma" w:hAnsi="Tahoma" w:cs="Tahoma"/>
          <w:sz w:val="22"/>
          <w:szCs w:val="22"/>
        </w:rPr>
        <w:t>L’</w:t>
      </w:r>
      <w:proofErr w:type="spellStart"/>
      <w:proofErr w:type="gramEnd"/>
      <w:r w:rsidRPr="00B41F15">
        <w:rPr>
          <w:rStyle w:val="Enfasigrassetto"/>
          <w:rFonts w:ascii="Tahoma" w:hAnsi="Tahoma" w:cs="Tahoma"/>
          <w:sz w:val="22"/>
          <w:szCs w:val="22"/>
        </w:rPr>
        <w:t>IoT</w:t>
      </w:r>
      <w:proofErr w:type="spellEnd"/>
      <w:r w:rsidRPr="00B41F15">
        <w:rPr>
          <w:rStyle w:val="Enfasigrassetto"/>
          <w:rFonts w:ascii="Tahoma" w:hAnsi="Tahoma" w:cs="Tahoma"/>
          <w:sz w:val="22"/>
          <w:szCs w:val="22"/>
        </w:rPr>
        <w:t xml:space="preserve"> Manager</w:t>
      </w:r>
      <w:r w:rsidRPr="00B41F15">
        <w:rPr>
          <w:rFonts w:ascii="Tahoma" w:hAnsi="Tahoma" w:cs="Tahoma"/>
          <w:sz w:val="22"/>
          <w:szCs w:val="22"/>
        </w:rPr>
        <w:t xml:space="preserve">, focalizzato sulla gestione dell’architettura </w:t>
      </w:r>
      <w:proofErr w:type="spellStart"/>
      <w:r w:rsidRPr="00B41F15">
        <w:rPr>
          <w:rFonts w:ascii="Tahoma" w:hAnsi="Tahoma" w:cs="Tahoma"/>
          <w:sz w:val="22"/>
          <w:szCs w:val="22"/>
        </w:rPr>
        <w:t>IoT</w:t>
      </w:r>
      <w:proofErr w:type="spellEnd"/>
      <w:r w:rsidRPr="00B41F15">
        <w:rPr>
          <w:rFonts w:ascii="Tahoma" w:hAnsi="Tahoma" w:cs="Tahoma"/>
          <w:sz w:val="22"/>
          <w:szCs w:val="22"/>
        </w:rPr>
        <w:t xml:space="preserve"> azienda</w:t>
      </w:r>
      <w:r>
        <w:rPr>
          <w:rFonts w:ascii="Tahoma" w:hAnsi="Tahoma" w:cs="Tahoma"/>
          <w:sz w:val="22"/>
          <w:szCs w:val="22"/>
        </w:rPr>
        <w:t>le</w:t>
      </w:r>
      <w:r w:rsidRPr="00B41F15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 xml:space="preserve">permette </w:t>
      </w:r>
      <w:r w:rsidRPr="00B41F15">
        <w:rPr>
          <w:rFonts w:ascii="Tahoma" w:hAnsi="Tahoma" w:cs="Tahoma"/>
          <w:sz w:val="22"/>
          <w:szCs w:val="22"/>
        </w:rPr>
        <w:t xml:space="preserve">di configurare dispositivi connessi, </w:t>
      </w:r>
      <w:r w:rsidR="002755AF">
        <w:rPr>
          <w:rFonts w:ascii="Tahoma" w:hAnsi="Tahoma" w:cs="Tahoma"/>
          <w:sz w:val="22"/>
          <w:szCs w:val="22"/>
        </w:rPr>
        <w:t>aggiornare i</w:t>
      </w:r>
      <w:r>
        <w:rPr>
          <w:rFonts w:ascii="Tahoma" w:hAnsi="Tahoma" w:cs="Tahoma"/>
          <w:sz w:val="22"/>
          <w:szCs w:val="22"/>
        </w:rPr>
        <w:t xml:space="preserve">l </w:t>
      </w:r>
      <w:proofErr w:type="spellStart"/>
      <w:r w:rsidRPr="00B41F15">
        <w:rPr>
          <w:rFonts w:ascii="Tahoma" w:hAnsi="Tahoma" w:cs="Tahoma"/>
          <w:i/>
          <w:sz w:val="22"/>
          <w:szCs w:val="22"/>
        </w:rPr>
        <w:t>firmware</w:t>
      </w:r>
      <w:proofErr w:type="spellEnd"/>
      <w:r w:rsidR="002755AF">
        <w:rPr>
          <w:rFonts w:ascii="Tahoma" w:hAnsi="Tahoma" w:cs="Tahoma"/>
          <w:sz w:val="22"/>
          <w:szCs w:val="22"/>
        </w:rPr>
        <w:t xml:space="preserve"> e i modelli di calcolo e</w:t>
      </w:r>
      <w:r w:rsidRPr="00B41F15">
        <w:rPr>
          <w:rFonts w:ascii="Tahoma" w:hAnsi="Tahoma" w:cs="Tahoma"/>
          <w:sz w:val="22"/>
          <w:szCs w:val="22"/>
        </w:rPr>
        <w:t xml:space="preserve"> monitorare </w:t>
      </w:r>
      <w:r w:rsidR="00171951">
        <w:rPr>
          <w:rFonts w:ascii="Tahoma" w:hAnsi="Tahoma" w:cs="Tahoma"/>
          <w:sz w:val="22"/>
          <w:szCs w:val="22"/>
        </w:rPr>
        <w:t xml:space="preserve">i </w:t>
      </w:r>
      <w:r w:rsidRPr="00B41F15">
        <w:rPr>
          <w:rFonts w:ascii="Tahoma" w:hAnsi="Tahoma" w:cs="Tahoma"/>
          <w:sz w:val="22"/>
          <w:szCs w:val="22"/>
        </w:rPr>
        <w:t>dati di campo</w:t>
      </w:r>
      <w:r w:rsidR="002755AF">
        <w:rPr>
          <w:rFonts w:ascii="Tahoma" w:hAnsi="Tahoma" w:cs="Tahoma"/>
          <w:sz w:val="22"/>
          <w:szCs w:val="22"/>
        </w:rPr>
        <w:t>.</w:t>
      </w:r>
      <w:r w:rsidR="00171951">
        <w:rPr>
          <w:rFonts w:ascii="Tahoma" w:hAnsi="Tahoma" w:cs="Tahoma"/>
          <w:sz w:val="22"/>
          <w:szCs w:val="22"/>
        </w:rPr>
        <w:t xml:space="preserve"> I</w:t>
      </w:r>
      <w:r w:rsidRPr="00B41F15">
        <w:rPr>
          <w:rFonts w:ascii="Tahoma" w:hAnsi="Tahoma" w:cs="Tahoma"/>
          <w:sz w:val="22"/>
          <w:szCs w:val="22"/>
        </w:rPr>
        <w:t xml:space="preserve"> </w:t>
      </w:r>
      <w:r w:rsidRPr="00B41F15">
        <w:rPr>
          <w:rStyle w:val="Enfasigrassetto"/>
          <w:rFonts w:ascii="Tahoma" w:hAnsi="Tahoma" w:cs="Tahoma"/>
          <w:sz w:val="22"/>
          <w:szCs w:val="22"/>
        </w:rPr>
        <w:t xml:space="preserve">Software </w:t>
      </w:r>
      <w:proofErr w:type="spellStart"/>
      <w:r w:rsidRPr="00B41F15">
        <w:rPr>
          <w:rStyle w:val="Enfasigrassetto"/>
          <w:rFonts w:ascii="Tahoma" w:hAnsi="Tahoma" w:cs="Tahoma"/>
          <w:sz w:val="22"/>
          <w:szCs w:val="22"/>
        </w:rPr>
        <w:t>Tools</w:t>
      </w:r>
      <w:proofErr w:type="spellEnd"/>
      <w:r w:rsidRPr="00B41F15">
        <w:rPr>
          <w:rFonts w:ascii="Tahoma" w:hAnsi="Tahoma" w:cs="Tahoma"/>
          <w:sz w:val="22"/>
          <w:szCs w:val="22"/>
        </w:rPr>
        <w:t xml:space="preserve"> </w:t>
      </w:r>
      <w:r w:rsidR="00171951">
        <w:rPr>
          <w:rFonts w:ascii="Tahoma" w:hAnsi="Tahoma" w:cs="Tahoma"/>
          <w:sz w:val="22"/>
          <w:szCs w:val="22"/>
        </w:rPr>
        <w:t xml:space="preserve">comprendono lo </w:t>
      </w:r>
      <w:r w:rsidR="00171951" w:rsidRPr="00171951">
        <w:rPr>
          <w:rFonts w:ascii="Tahoma" w:hAnsi="Tahoma" w:cs="Tahoma"/>
          <w:b/>
          <w:sz w:val="22"/>
          <w:szCs w:val="22"/>
        </w:rPr>
        <w:t>Sm</w:t>
      </w:r>
      <w:r w:rsidRPr="00B41F15">
        <w:rPr>
          <w:rStyle w:val="Enfasigrassetto"/>
          <w:rFonts w:ascii="Tahoma" w:hAnsi="Tahoma" w:cs="Tahoma"/>
          <w:sz w:val="22"/>
          <w:szCs w:val="22"/>
        </w:rPr>
        <w:t xml:space="preserve">art </w:t>
      </w:r>
      <w:proofErr w:type="spellStart"/>
      <w:r w:rsidRPr="00B41F15">
        <w:rPr>
          <w:rStyle w:val="Enfasigrassetto"/>
          <w:rFonts w:ascii="Tahoma" w:hAnsi="Tahoma" w:cs="Tahoma"/>
          <w:sz w:val="22"/>
          <w:szCs w:val="22"/>
        </w:rPr>
        <w:t>Sizer</w:t>
      </w:r>
      <w:proofErr w:type="spellEnd"/>
      <w:r w:rsidRPr="00B41F15">
        <w:rPr>
          <w:rFonts w:ascii="Tahoma" w:hAnsi="Tahoma" w:cs="Tahoma"/>
          <w:sz w:val="22"/>
          <w:szCs w:val="22"/>
        </w:rPr>
        <w:t xml:space="preserve">, che supporta i clienti nella selezione dei </w:t>
      </w:r>
      <w:proofErr w:type="gramStart"/>
      <w:r w:rsidRPr="00B41F15">
        <w:rPr>
          <w:rFonts w:ascii="Tahoma" w:hAnsi="Tahoma" w:cs="Tahoma"/>
          <w:sz w:val="22"/>
          <w:szCs w:val="22"/>
        </w:rPr>
        <w:t>componenti</w:t>
      </w:r>
      <w:proofErr w:type="gramEnd"/>
      <w:r w:rsidRPr="00B41F15">
        <w:rPr>
          <w:rFonts w:ascii="Tahoma" w:hAnsi="Tahoma" w:cs="Tahoma"/>
          <w:sz w:val="22"/>
          <w:szCs w:val="22"/>
        </w:rPr>
        <w:t xml:space="preserve"> più adatti per applicazioni specifiche, </w:t>
      </w:r>
      <w:r w:rsidR="00171951">
        <w:rPr>
          <w:rFonts w:ascii="Tahoma" w:hAnsi="Tahoma" w:cs="Tahoma"/>
          <w:sz w:val="22"/>
          <w:szCs w:val="22"/>
        </w:rPr>
        <w:t>grazie all</w:t>
      </w:r>
      <w:r w:rsidRPr="00B41F15">
        <w:rPr>
          <w:rFonts w:ascii="Tahoma" w:hAnsi="Tahoma" w:cs="Tahoma"/>
          <w:sz w:val="22"/>
          <w:szCs w:val="22"/>
        </w:rPr>
        <w:t>’inserimento di parametri come carico, velocità e ciclo operativo;</w:t>
      </w:r>
      <w:r w:rsidR="00171951">
        <w:rPr>
          <w:rFonts w:ascii="Tahoma" w:hAnsi="Tahoma" w:cs="Tahoma"/>
          <w:sz w:val="22"/>
          <w:szCs w:val="22"/>
        </w:rPr>
        <w:t xml:space="preserve"> l’</w:t>
      </w:r>
      <w:proofErr w:type="spellStart"/>
      <w:r w:rsidRPr="00B41F15">
        <w:rPr>
          <w:rStyle w:val="Enfasigrassetto"/>
          <w:rFonts w:ascii="Tahoma" w:hAnsi="Tahoma" w:cs="Tahoma"/>
          <w:sz w:val="22"/>
          <w:szCs w:val="22"/>
        </w:rPr>
        <w:t>Efficiency</w:t>
      </w:r>
      <w:proofErr w:type="spellEnd"/>
      <w:r w:rsidRPr="00B41F15">
        <w:rPr>
          <w:rStyle w:val="Enfasigrassetto"/>
          <w:rFonts w:ascii="Tahoma" w:hAnsi="Tahoma" w:cs="Tahoma"/>
          <w:sz w:val="22"/>
          <w:szCs w:val="22"/>
        </w:rPr>
        <w:t xml:space="preserve"> </w:t>
      </w:r>
      <w:proofErr w:type="spellStart"/>
      <w:r w:rsidRPr="00B41F15">
        <w:rPr>
          <w:rStyle w:val="Enfasigrassetto"/>
          <w:rFonts w:ascii="Tahoma" w:hAnsi="Tahoma" w:cs="Tahoma"/>
          <w:sz w:val="22"/>
          <w:szCs w:val="22"/>
        </w:rPr>
        <w:t>Tool</w:t>
      </w:r>
      <w:proofErr w:type="spellEnd"/>
      <w:r w:rsidRPr="00B41F15">
        <w:rPr>
          <w:rFonts w:ascii="Tahoma" w:hAnsi="Tahoma" w:cs="Tahoma"/>
          <w:sz w:val="22"/>
          <w:szCs w:val="22"/>
        </w:rPr>
        <w:t>, che consente di confrontare le prestazioni energetiche tra diverse combinazioni di motori e azionamenti, quantificando consumi, perdite ed efficienza</w:t>
      </w:r>
      <w:r w:rsidR="00171951">
        <w:rPr>
          <w:rFonts w:ascii="Tahoma" w:hAnsi="Tahoma" w:cs="Tahoma"/>
          <w:sz w:val="22"/>
          <w:szCs w:val="22"/>
        </w:rPr>
        <w:t xml:space="preserve">. </w:t>
      </w:r>
      <w:proofErr w:type="gramStart"/>
      <w:r w:rsidRPr="00B41F15">
        <w:rPr>
          <w:rFonts w:ascii="Tahoma" w:hAnsi="Tahoma" w:cs="Tahoma"/>
          <w:sz w:val="22"/>
          <w:szCs w:val="22"/>
        </w:rPr>
        <w:t>Infine, l’</w:t>
      </w:r>
      <w:r w:rsidRPr="00B41F15">
        <w:rPr>
          <w:rStyle w:val="Enfasigrassetto"/>
          <w:rFonts w:ascii="Tahoma" w:hAnsi="Tahoma" w:cs="Tahoma"/>
          <w:sz w:val="22"/>
          <w:szCs w:val="22"/>
        </w:rPr>
        <w:t xml:space="preserve">e-shop </w:t>
      </w:r>
      <w:proofErr w:type="spellStart"/>
      <w:r w:rsidRPr="00B41F15">
        <w:rPr>
          <w:rStyle w:val="Enfasigrassetto"/>
          <w:rFonts w:ascii="Tahoma" w:hAnsi="Tahoma" w:cs="Tahoma"/>
          <w:sz w:val="22"/>
          <w:szCs w:val="22"/>
        </w:rPr>
        <w:t>Bonfiglioli</w:t>
      </w:r>
      <w:proofErr w:type="spellEnd"/>
      <w:r w:rsidRPr="00B41F15">
        <w:rPr>
          <w:rFonts w:ascii="Tahoma" w:hAnsi="Tahoma" w:cs="Tahoma"/>
          <w:sz w:val="22"/>
          <w:szCs w:val="22"/>
        </w:rPr>
        <w:t>, progettato per semplificare il percorso del cliente, consentendo la selezione e l’ordine online dell’intera ga</w:t>
      </w:r>
      <w:proofErr w:type="gramEnd"/>
      <w:r w:rsidRPr="00B41F15">
        <w:rPr>
          <w:rFonts w:ascii="Tahoma" w:hAnsi="Tahoma" w:cs="Tahoma"/>
          <w:sz w:val="22"/>
          <w:szCs w:val="22"/>
        </w:rPr>
        <w:t xml:space="preserve">mma di prodotti, </w:t>
      </w:r>
      <w:r w:rsidR="00471E5D">
        <w:rPr>
          <w:rFonts w:ascii="Tahoma" w:hAnsi="Tahoma" w:cs="Tahoma"/>
          <w:sz w:val="22"/>
          <w:szCs w:val="22"/>
        </w:rPr>
        <w:t xml:space="preserve">dai </w:t>
      </w:r>
      <w:r w:rsidRPr="00B41F15">
        <w:rPr>
          <w:rFonts w:ascii="Tahoma" w:hAnsi="Tahoma" w:cs="Tahoma"/>
          <w:sz w:val="22"/>
          <w:szCs w:val="22"/>
        </w:rPr>
        <w:t xml:space="preserve">motoriduttori, </w:t>
      </w:r>
      <w:r w:rsidR="00471E5D">
        <w:rPr>
          <w:rFonts w:ascii="Tahoma" w:hAnsi="Tahoma" w:cs="Tahoma"/>
          <w:sz w:val="22"/>
          <w:szCs w:val="22"/>
        </w:rPr>
        <w:t xml:space="preserve">ai </w:t>
      </w:r>
      <w:r w:rsidRPr="00B41F15">
        <w:rPr>
          <w:rFonts w:ascii="Tahoma" w:hAnsi="Tahoma" w:cs="Tahoma"/>
          <w:sz w:val="22"/>
          <w:szCs w:val="22"/>
        </w:rPr>
        <w:t>riduttori e inverter.</w:t>
      </w:r>
      <w:r w:rsidR="00171951">
        <w:rPr>
          <w:rFonts w:ascii="Tahoma" w:hAnsi="Tahoma" w:cs="Tahoma"/>
          <w:sz w:val="22"/>
          <w:szCs w:val="22"/>
        </w:rPr>
        <w:t xml:space="preserve"> </w:t>
      </w:r>
      <w:r w:rsidRPr="00B41F15">
        <w:rPr>
          <w:rFonts w:ascii="Tahoma" w:hAnsi="Tahoma" w:cs="Tahoma"/>
          <w:sz w:val="22"/>
          <w:szCs w:val="22"/>
        </w:rPr>
        <w:t xml:space="preserve">Grazie al </w:t>
      </w:r>
      <w:proofErr w:type="spellStart"/>
      <w:r w:rsidRPr="00171951">
        <w:rPr>
          <w:rStyle w:val="Enfasigrassetto"/>
          <w:rFonts w:ascii="Tahoma" w:hAnsi="Tahoma" w:cs="Tahoma"/>
          <w:b w:val="0"/>
          <w:sz w:val="22"/>
          <w:szCs w:val="22"/>
        </w:rPr>
        <w:t>Bonfiglioli</w:t>
      </w:r>
      <w:proofErr w:type="spellEnd"/>
      <w:r w:rsidRPr="00171951">
        <w:rPr>
          <w:rStyle w:val="Enfasigrassetto"/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0171951">
        <w:rPr>
          <w:rStyle w:val="Enfasigrassetto"/>
          <w:rFonts w:ascii="Tahoma" w:hAnsi="Tahoma" w:cs="Tahoma"/>
          <w:b w:val="0"/>
          <w:sz w:val="22"/>
          <w:szCs w:val="22"/>
        </w:rPr>
        <w:t>Automation</w:t>
      </w:r>
      <w:proofErr w:type="spellEnd"/>
      <w:r w:rsidRPr="00171951">
        <w:rPr>
          <w:rStyle w:val="Enfasigrassetto"/>
          <w:rFonts w:ascii="Tahoma" w:hAnsi="Tahoma" w:cs="Tahoma"/>
          <w:b w:val="0"/>
          <w:sz w:val="22"/>
          <w:szCs w:val="22"/>
        </w:rPr>
        <w:t xml:space="preserve"> Manager</w:t>
      </w:r>
      <w:r w:rsidRPr="00B41F15">
        <w:rPr>
          <w:rFonts w:ascii="Tahoma" w:hAnsi="Tahoma" w:cs="Tahoma"/>
          <w:sz w:val="22"/>
          <w:szCs w:val="22"/>
        </w:rPr>
        <w:t xml:space="preserve">, tutti i prodotti e software </w:t>
      </w:r>
      <w:proofErr w:type="spellStart"/>
      <w:r w:rsidRPr="00B41F15">
        <w:rPr>
          <w:rFonts w:ascii="Tahoma" w:hAnsi="Tahoma" w:cs="Tahoma"/>
          <w:sz w:val="22"/>
          <w:szCs w:val="22"/>
        </w:rPr>
        <w:t>Bonfiglioli</w:t>
      </w:r>
      <w:proofErr w:type="spellEnd"/>
      <w:r w:rsidRPr="00B41F15">
        <w:rPr>
          <w:rFonts w:ascii="Tahoma" w:hAnsi="Tahoma" w:cs="Tahoma"/>
          <w:sz w:val="22"/>
          <w:szCs w:val="22"/>
        </w:rPr>
        <w:t xml:space="preserve"> </w:t>
      </w:r>
      <w:r w:rsidRPr="00171951">
        <w:rPr>
          <w:rStyle w:val="Enfasigrassetto"/>
          <w:rFonts w:ascii="Tahoma" w:hAnsi="Tahoma" w:cs="Tahoma"/>
          <w:b w:val="0"/>
          <w:sz w:val="22"/>
          <w:szCs w:val="22"/>
        </w:rPr>
        <w:t>comunicano all’interno dello stesso ecosistema</w:t>
      </w:r>
      <w:r w:rsidRPr="00B41F15">
        <w:rPr>
          <w:rFonts w:ascii="Tahoma" w:hAnsi="Tahoma" w:cs="Tahoma"/>
          <w:sz w:val="22"/>
          <w:szCs w:val="22"/>
        </w:rPr>
        <w:t>, garantendo un’esperienza cliente sempli</w:t>
      </w:r>
      <w:r w:rsidR="00171951">
        <w:rPr>
          <w:rFonts w:ascii="Tahoma" w:hAnsi="Tahoma" w:cs="Tahoma"/>
          <w:sz w:val="22"/>
          <w:szCs w:val="22"/>
        </w:rPr>
        <w:t>ficata</w:t>
      </w:r>
      <w:r w:rsidRPr="00B41F15">
        <w:rPr>
          <w:rFonts w:ascii="Tahoma" w:hAnsi="Tahoma" w:cs="Tahoma"/>
          <w:sz w:val="22"/>
          <w:szCs w:val="22"/>
        </w:rPr>
        <w:t xml:space="preserve"> e ottimizzata.</w:t>
      </w:r>
    </w:p>
    <w:p w:rsidR="00171951" w:rsidRDefault="00171951" w:rsidP="00171951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171951" w:rsidRPr="00171951" w:rsidRDefault="00171951" w:rsidP="00171951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  <w:r w:rsidRPr="00171951">
        <w:rPr>
          <w:rFonts w:ascii="Tahoma" w:hAnsi="Tahoma" w:cs="Tahoma"/>
          <w:b/>
          <w:sz w:val="22"/>
          <w:szCs w:val="22"/>
        </w:rPr>
        <w:t xml:space="preserve">Un supporto alle operazioni di </w:t>
      </w:r>
      <w:r w:rsidRPr="007A1469">
        <w:rPr>
          <w:rFonts w:ascii="Tahoma" w:hAnsi="Tahoma" w:cs="Tahoma"/>
          <w:b/>
          <w:i/>
          <w:sz w:val="22"/>
          <w:szCs w:val="22"/>
        </w:rPr>
        <w:t xml:space="preserve">material </w:t>
      </w:r>
      <w:proofErr w:type="spellStart"/>
      <w:r w:rsidRPr="007A1469">
        <w:rPr>
          <w:rFonts w:ascii="Tahoma" w:hAnsi="Tahoma" w:cs="Tahoma"/>
          <w:b/>
          <w:i/>
          <w:sz w:val="22"/>
          <w:szCs w:val="22"/>
        </w:rPr>
        <w:t>handling</w:t>
      </w:r>
      <w:proofErr w:type="spellEnd"/>
      <w:r w:rsidRPr="00171951">
        <w:rPr>
          <w:rFonts w:ascii="Tahoma" w:hAnsi="Tahoma" w:cs="Tahoma"/>
          <w:b/>
          <w:sz w:val="22"/>
          <w:szCs w:val="22"/>
        </w:rPr>
        <w:t xml:space="preserve"> grazie agli </w:t>
      </w:r>
      <w:proofErr w:type="spellStart"/>
      <w:r w:rsidRPr="00171951">
        <w:rPr>
          <w:rFonts w:ascii="Tahoma" w:hAnsi="Tahoma" w:cs="Tahoma"/>
          <w:b/>
          <w:sz w:val="22"/>
          <w:szCs w:val="22"/>
        </w:rPr>
        <w:t>AMR…</w:t>
      </w:r>
      <w:proofErr w:type="spellEnd"/>
    </w:p>
    <w:p w:rsidR="00171951" w:rsidRDefault="00171951" w:rsidP="00B74F84">
      <w:pPr>
        <w:jc w:val="both"/>
        <w:rPr>
          <w:rFonts w:ascii="Tahoma" w:eastAsia="Times New Roman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  <w:lang w:val="en-US"/>
        </w:rPr>
        <w:t xml:space="preserve">I Robot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Mobili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Autonomi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(AMR)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sono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fondamentali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per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semplificare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processi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intralogistica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>.</w:t>
      </w:r>
      <w:proofErr w:type="gramEnd"/>
      <w:r>
        <w:rPr>
          <w:rFonts w:ascii="Tahoma" w:hAnsi="Tahoma" w:cs="Tahoma"/>
          <w:sz w:val="22"/>
          <w:szCs w:val="22"/>
          <w:lang w:val="en-US"/>
        </w:rPr>
        <w:t xml:space="preserve"> Per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questo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settore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Bonfiglioli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presenta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la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piattaforma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BlueRoll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dotata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gramStart"/>
      <w:r>
        <w:rPr>
          <w:rFonts w:ascii="Tahoma" w:hAnsi="Tahoma" w:cs="Tahoma"/>
          <w:sz w:val="22"/>
          <w:szCs w:val="22"/>
          <w:lang w:val="en-US"/>
        </w:rPr>
        <w:t>un</w:t>
      </w:r>
      <w:proofErr w:type="gram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r w:rsidRPr="003B5429">
        <w:rPr>
          <w:rFonts w:ascii="Tahoma" w:hAnsi="Tahoma" w:cs="Tahoma"/>
          <w:b/>
          <w:sz w:val="22"/>
          <w:szCs w:val="22"/>
          <w:lang w:val="en-US"/>
        </w:rPr>
        <w:t>servo</w:t>
      </w:r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motoriduttore</w:t>
      </w:r>
      <w:proofErr w:type="spellEnd"/>
      <w:r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171951">
        <w:rPr>
          <w:rFonts w:ascii="Tahoma" w:hAnsi="Tahoma" w:cs="Tahoma"/>
          <w:b/>
          <w:sz w:val="22"/>
          <w:szCs w:val="22"/>
          <w:lang w:val="en-US"/>
        </w:rPr>
        <w:t>compatto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a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bassa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tensione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montato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su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ruota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della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Serie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BMS</w:t>
      </w:r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compatibile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con </w:t>
      </w:r>
      <w:r w:rsidRPr="004E094F">
        <w:rPr>
          <w:rFonts w:ascii="Tahoma" w:hAnsi="Tahoma" w:cs="Tahoma"/>
          <w:i/>
          <w:sz w:val="22"/>
          <w:szCs w:val="22"/>
          <w:lang w:val="en-US"/>
        </w:rPr>
        <w:t>drive</w:t>
      </w:r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elettronici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e in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grado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integrare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batterie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24 o 48 volt. A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Norimberga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visitatori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proofErr w:type="gramStart"/>
      <w:r w:rsidR="00464C22">
        <w:rPr>
          <w:rFonts w:ascii="Tahoma" w:hAnsi="Tahoma" w:cs="Tahoma"/>
          <w:sz w:val="22"/>
          <w:szCs w:val="22"/>
          <w:lang w:val="en-US"/>
        </w:rPr>
        <w:t>hanno</w:t>
      </w:r>
      <w:proofErr w:type="spellEnd"/>
      <w:proofErr w:type="gramEnd"/>
      <w:r w:rsidR="00464C22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464C22">
        <w:rPr>
          <w:rFonts w:ascii="Tahoma" w:hAnsi="Tahoma" w:cs="Tahoma"/>
          <w:sz w:val="22"/>
          <w:szCs w:val="22"/>
          <w:lang w:val="en-US"/>
        </w:rPr>
        <w:t>potuto</w:t>
      </w:r>
      <w:proofErr w:type="spellEnd"/>
      <w:r w:rsidR="00464C22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vedere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in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azione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74F84">
        <w:rPr>
          <w:rFonts w:ascii="Tahoma" w:hAnsi="Tahoma" w:cs="Tahoma"/>
          <w:sz w:val="22"/>
          <w:szCs w:val="22"/>
          <w:lang w:val="en-US"/>
        </w:rPr>
        <w:t>l’AMR</w:t>
      </w:r>
      <w:proofErr w:type="spellEnd"/>
      <w:r w:rsidR="00B74F84">
        <w:rPr>
          <w:rFonts w:ascii="Tahoma" w:hAnsi="Tahoma" w:cs="Tahoma"/>
          <w:sz w:val="22"/>
          <w:szCs w:val="22"/>
          <w:lang w:val="en-US"/>
        </w:rPr>
        <w:t xml:space="preserve">, un </w:t>
      </w:r>
      <w:r w:rsidR="00B74F84">
        <w:rPr>
          <w:rFonts w:ascii="Tahoma" w:eastAsia="Times New Roman" w:hAnsi="Tahoma" w:cs="Tahoma"/>
          <w:sz w:val="22"/>
          <w:szCs w:val="22"/>
        </w:rPr>
        <w:t xml:space="preserve">Truck Robot autonomo sviluppato per trainare carrelli o banchi da lavoro fino a 250 kg. L’elemento distintivo è </w:t>
      </w:r>
      <w:r w:rsidR="00B74F84" w:rsidRPr="00B74F84">
        <w:rPr>
          <w:rFonts w:ascii="Tahoma" w:eastAsia="Times New Roman" w:hAnsi="Tahoma" w:cs="Tahoma"/>
          <w:sz w:val="22"/>
          <w:szCs w:val="22"/>
        </w:rPr>
        <w:t>l’innovativo sistema di aggancio laterale</w:t>
      </w:r>
      <w:r w:rsidR="00B74F84">
        <w:rPr>
          <w:rFonts w:ascii="Tahoma" w:eastAsia="Times New Roman" w:hAnsi="Tahoma" w:cs="Tahoma"/>
          <w:sz w:val="22"/>
          <w:szCs w:val="22"/>
        </w:rPr>
        <w:t xml:space="preserve"> che offre tutta una serie di vantaggi tecnico-meccanici, come ad es., la trazione sicura e un </w:t>
      </w:r>
      <w:proofErr w:type="spellStart"/>
      <w:r w:rsidR="00B74F84" w:rsidRPr="00423710">
        <w:rPr>
          <w:rFonts w:ascii="Tahoma" w:eastAsia="Times New Roman" w:hAnsi="Tahoma" w:cs="Tahoma"/>
          <w:i/>
          <w:sz w:val="22"/>
          <w:szCs w:val="22"/>
        </w:rPr>
        <w:t>grip</w:t>
      </w:r>
      <w:proofErr w:type="spellEnd"/>
      <w:r w:rsidR="00B74F84">
        <w:rPr>
          <w:rFonts w:ascii="Tahoma" w:eastAsia="Times New Roman" w:hAnsi="Tahoma" w:cs="Tahoma"/>
          <w:sz w:val="22"/>
          <w:szCs w:val="22"/>
        </w:rPr>
        <w:t xml:space="preserve"> ottimale anche su superfici irregolari, mentre le </w:t>
      </w:r>
      <w:r w:rsidR="00B74F84" w:rsidRPr="00B74F84">
        <w:rPr>
          <w:rFonts w:ascii="Tahoma" w:eastAsia="Times New Roman" w:hAnsi="Tahoma" w:cs="Tahoma"/>
          <w:sz w:val="22"/>
          <w:szCs w:val="22"/>
        </w:rPr>
        <w:t>ruote motorizzate</w:t>
      </w:r>
      <w:r w:rsidR="00B74F84">
        <w:rPr>
          <w:rFonts w:ascii="Tahoma" w:eastAsia="Times New Roman" w:hAnsi="Tahoma" w:cs="Tahoma"/>
          <w:sz w:val="22"/>
          <w:szCs w:val="22"/>
        </w:rPr>
        <w:t xml:space="preserve"> e il </w:t>
      </w:r>
      <w:r w:rsidR="00B74F84" w:rsidRPr="00B74F84">
        <w:rPr>
          <w:rFonts w:ascii="Tahoma" w:eastAsia="Times New Roman" w:hAnsi="Tahoma" w:cs="Tahoma"/>
          <w:i/>
          <w:sz w:val="22"/>
          <w:szCs w:val="22"/>
        </w:rPr>
        <w:t>drive</w:t>
      </w:r>
      <w:r w:rsidR="00B74F84" w:rsidRPr="00B74F84">
        <w:rPr>
          <w:rFonts w:ascii="Tahoma" w:eastAsia="Times New Roman" w:hAnsi="Tahoma" w:cs="Tahoma"/>
          <w:sz w:val="22"/>
          <w:szCs w:val="22"/>
        </w:rPr>
        <w:t xml:space="preserve"> elettrico</w:t>
      </w:r>
      <w:r w:rsidR="007A1469">
        <w:rPr>
          <w:rFonts w:ascii="Tahoma" w:eastAsia="Times New Roman" w:hAnsi="Tahoma" w:cs="Tahoma"/>
          <w:sz w:val="22"/>
          <w:szCs w:val="22"/>
        </w:rPr>
        <w:t>,</w:t>
      </w:r>
      <w:r w:rsidR="00B74F84">
        <w:rPr>
          <w:rFonts w:ascii="Tahoma" w:eastAsia="Times New Roman" w:hAnsi="Tahoma" w:cs="Tahoma"/>
          <w:sz w:val="22"/>
          <w:szCs w:val="22"/>
        </w:rPr>
        <w:t xml:space="preserve"> concepiti da </w:t>
      </w:r>
      <w:proofErr w:type="spellStart"/>
      <w:r w:rsidR="00B74F84">
        <w:rPr>
          <w:rFonts w:ascii="Tahoma" w:eastAsia="Times New Roman" w:hAnsi="Tahoma" w:cs="Tahoma"/>
          <w:sz w:val="22"/>
          <w:szCs w:val="22"/>
        </w:rPr>
        <w:t>Bonfiglioli</w:t>
      </w:r>
      <w:proofErr w:type="spellEnd"/>
      <w:r w:rsidR="00B74F84">
        <w:rPr>
          <w:rFonts w:ascii="Tahoma" w:eastAsia="Times New Roman" w:hAnsi="Tahoma" w:cs="Tahoma"/>
          <w:sz w:val="22"/>
          <w:szCs w:val="22"/>
        </w:rPr>
        <w:t xml:space="preserve"> in un approccio completamente </w:t>
      </w:r>
      <w:proofErr w:type="spellStart"/>
      <w:r w:rsidR="00B74F84" w:rsidRPr="00423710">
        <w:rPr>
          <w:rFonts w:ascii="Tahoma" w:eastAsia="Times New Roman" w:hAnsi="Tahoma" w:cs="Tahoma"/>
          <w:i/>
          <w:sz w:val="22"/>
          <w:szCs w:val="22"/>
        </w:rPr>
        <w:t>tailor-made</w:t>
      </w:r>
      <w:proofErr w:type="spellEnd"/>
      <w:r w:rsidR="007A1469">
        <w:rPr>
          <w:rFonts w:ascii="Tahoma" w:eastAsia="Times New Roman" w:hAnsi="Tahoma" w:cs="Tahoma"/>
          <w:i/>
          <w:sz w:val="22"/>
          <w:szCs w:val="22"/>
        </w:rPr>
        <w:t>,</w:t>
      </w:r>
      <w:r w:rsidR="00B74F84">
        <w:rPr>
          <w:rFonts w:ascii="Tahoma" w:eastAsia="Times New Roman" w:hAnsi="Tahoma" w:cs="Tahoma"/>
          <w:sz w:val="22"/>
          <w:szCs w:val="22"/>
        </w:rPr>
        <w:t xml:space="preserve"> sono garanzia di efficienza, flessibilità e prestazioni </w:t>
      </w:r>
      <w:proofErr w:type="gramStart"/>
      <w:r w:rsidR="00B74F84">
        <w:rPr>
          <w:rFonts w:ascii="Tahoma" w:eastAsia="Times New Roman" w:hAnsi="Tahoma" w:cs="Tahoma"/>
          <w:sz w:val="22"/>
          <w:szCs w:val="22"/>
        </w:rPr>
        <w:t>ottimizzate</w:t>
      </w:r>
      <w:proofErr w:type="gramEnd"/>
    </w:p>
    <w:p w:rsidR="00B74F84" w:rsidRDefault="00B74F84" w:rsidP="00B74F84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B74F84" w:rsidRPr="00B74F84" w:rsidRDefault="00B74F84" w:rsidP="00B74F84">
      <w:pPr>
        <w:jc w:val="both"/>
        <w:rPr>
          <w:rFonts w:ascii="Tahoma" w:eastAsia="Times New Roman" w:hAnsi="Tahoma" w:cs="Tahoma"/>
          <w:b/>
          <w:sz w:val="22"/>
          <w:szCs w:val="22"/>
        </w:rPr>
      </w:pPr>
      <w:r w:rsidRPr="00B74F84">
        <w:rPr>
          <w:rFonts w:ascii="Tahoma" w:eastAsia="Times New Roman" w:hAnsi="Tahoma" w:cs="Tahoma"/>
          <w:b/>
          <w:sz w:val="22"/>
          <w:szCs w:val="22"/>
        </w:rPr>
        <w:t xml:space="preserve">… e ai pacchetti di qualità di </w:t>
      </w:r>
      <w:proofErr w:type="spellStart"/>
      <w:r w:rsidRPr="00B74F84">
        <w:rPr>
          <w:rFonts w:ascii="Tahoma" w:eastAsia="Times New Roman" w:hAnsi="Tahoma" w:cs="Tahoma"/>
          <w:b/>
          <w:sz w:val="22"/>
          <w:szCs w:val="22"/>
        </w:rPr>
        <w:t>Bonfiglioli</w:t>
      </w:r>
      <w:proofErr w:type="spellEnd"/>
    </w:p>
    <w:p w:rsidR="00B74F84" w:rsidRDefault="00B74F84" w:rsidP="00B74F84">
      <w:pPr>
        <w:jc w:val="both"/>
        <w:rPr>
          <w:rFonts w:ascii="Tahoma" w:hAnsi="Tahoma" w:cs="Tahoma"/>
          <w:sz w:val="22"/>
          <w:szCs w:val="22"/>
        </w:rPr>
      </w:pPr>
      <w:proofErr w:type="spellStart"/>
      <w:r w:rsidRPr="00B74F84">
        <w:rPr>
          <w:rFonts w:ascii="Tahoma" w:hAnsi="Tahoma" w:cs="Tahoma"/>
          <w:sz w:val="22"/>
          <w:szCs w:val="22"/>
        </w:rPr>
        <w:t>Bonfiglioli</w:t>
      </w:r>
      <w:proofErr w:type="spellEnd"/>
      <w:r w:rsidRPr="00B74F84">
        <w:rPr>
          <w:rFonts w:ascii="Tahoma" w:hAnsi="Tahoma" w:cs="Tahoma"/>
          <w:sz w:val="22"/>
          <w:szCs w:val="22"/>
        </w:rPr>
        <w:t xml:space="preserve"> offre </w:t>
      </w:r>
      <w:r w:rsidRPr="00B74F84">
        <w:rPr>
          <w:rStyle w:val="Enfasigrassetto"/>
          <w:rFonts w:ascii="Tahoma" w:hAnsi="Tahoma" w:cs="Tahoma"/>
          <w:b w:val="0"/>
          <w:sz w:val="22"/>
          <w:szCs w:val="22"/>
        </w:rPr>
        <w:t>pacchetti meccatronici completi</w:t>
      </w:r>
      <w:r w:rsidRPr="00B74F84">
        <w:rPr>
          <w:rFonts w:ascii="Tahoma" w:hAnsi="Tahoma" w:cs="Tahoma"/>
          <w:sz w:val="22"/>
          <w:szCs w:val="22"/>
        </w:rPr>
        <w:t xml:space="preserve"> comprendenti motore, motoriduttore e inverter, sviluppati specificamente per </w:t>
      </w:r>
      <w:proofErr w:type="gramStart"/>
      <w:r w:rsidRPr="00B74F84">
        <w:rPr>
          <w:rFonts w:ascii="Tahoma" w:hAnsi="Tahoma" w:cs="Tahoma"/>
          <w:sz w:val="22"/>
          <w:szCs w:val="22"/>
        </w:rPr>
        <w:t xml:space="preserve">applicazioni </w:t>
      </w:r>
      <w:proofErr w:type="spellStart"/>
      <w:r w:rsidRPr="00B74F84">
        <w:rPr>
          <w:rStyle w:val="Enfasigrassetto"/>
          <w:rFonts w:ascii="Tahoma" w:hAnsi="Tahoma" w:cs="Tahoma"/>
          <w:b w:val="0"/>
          <w:i/>
          <w:sz w:val="22"/>
          <w:szCs w:val="22"/>
        </w:rPr>
        <w:t>parcel</w:t>
      </w:r>
      <w:proofErr w:type="spellEnd"/>
      <w:r w:rsidRPr="00B74F84">
        <w:rPr>
          <w:rStyle w:val="Enfasigrassetto"/>
          <w:rFonts w:ascii="Tahoma" w:hAnsi="Tahoma" w:cs="Tahoma"/>
          <w:b w:val="0"/>
          <w:i/>
          <w:sz w:val="22"/>
          <w:szCs w:val="22"/>
        </w:rPr>
        <w:t xml:space="preserve"> &amp; post</w:t>
      </w:r>
      <w:proofErr w:type="gramEnd"/>
      <w:r w:rsidRPr="00B74F84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Pr="00B74F84">
        <w:rPr>
          <w:rFonts w:ascii="Tahoma" w:hAnsi="Tahoma" w:cs="Tahoma"/>
          <w:sz w:val="22"/>
          <w:szCs w:val="22"/>
        </w:rPr>
        <w:t xml:space="preserve">Per i processi </w:t>
      </w:r>
      <w:r w:rsidRPr="00B74F84">
        <w:rPr>
          <w:rStyle w:val="Enfasigrassetto"/>
          <w:rFonts w:ascii="Tahoma" w:hAnsi="Tahoma" w:cs="Tahoma"/>
          <w:b w:val="0"/>
          <w:i/>
          <w:sz w:val="22"/>
          <w:szCs w:val="22"/>
        </w:rPr>
        <w:t>flow pack</w:t>
      </w:r>
      <w:r w:rsidRPr="00B74F8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B74F84">
        <w:rPr>
          <w:rFonts w:ascii="Tahoma" w:hAnsi="Tahoma" w:cs="Tahoma"/>
          <w:sz w:val="22"/>
          <w:szCs w:val="22"/>
        </w:rPr>
        <w:t>Bonfiglioli</w:t>
      </w:r>
      <w:proofErr w:type="spellEnd"/>
      <w:r w:rsidRPr="00B74F84">
        <w:rPr>
          <w:rFonts w:ascii="Tahoma" w:hAnsi="Tahoma" w:cs="Tahoma"/>
          <w:sz w:val="22"/>
          <w:szCs w:val="22"/>
        </w:rPr>
        <w:t xml:space="preserve"> propone una soluzione che integra un </w:t>
      </w:r>
      <w:r w:rsidRPr="00B74F84">
        <w:rPr>
          <w:rStyle w:val="Enfasigrassetto"/>
          <w:rFonts w:ascii="Tahoma" w:hAnsi="Tahoma" w:cs="Tahoma"/>
          <w:sz w:val="22"/>
          <w:szCs w:val="22"/>
        </w:rPr>
        <w:t>servomotore sincrono BMD</w:t>
      </w:r>
      <w:r w:rsidRPr="00B74F84">
        <w:rPr>
          <w:rFonts w:ascii="Tahoma" w:hAnsi="Tahoma" w:cs="Tahoma"/>
          <w:sz w:val="22"/>
          <w:szCs w:val="22"/>
        </w:rPr>
        <w:t xml:space="preserve">, un </w:t>
      </w:r>
      <w:r w:rsidR="004F7E3F" w:rsidRPr="004F7E3F">
        <w:rPr>
          <w:rFonts w:ascii="Tahoma" w:hAnsi="Tahoma" w:cs="Tahoma"/>
          <w:b/>
          <w:sz w:val="22"/>
          <w:szCs w:val="22"/>
        </w:rPr>
        <w:t>moto</w:t>
      </w:r>
      <w:r w:rsidRPr="004F7E3F">
        <w:rPr>
          <w:rStyle w:val="Enfasigrassetto"/>
          <w:rFonts w:ascii="Tahoma" w:hAnsi="Tahoma" w:cs="Tahoma"/>
          <w:b w:val="0"/>
          <w:sz w:val="22"/>
          <w:szCs w:val="22"/>
        </w:rPr>
        <w:t>r</w:t>
      </w:r>
      <w:r w:rsidRPr="00B74F84">
        <w:rPr>
          <w:rStyle w:val="Enfasigrassetto"/>
          <w:rFonts w:ascii="Tahoma" w:hAnsi="Tahoma" w:cs="Tahoma"/>
          <w:sz w:val="22"/>
          <w:szCs w:val="22"/>
        </w:rPr>
        <w:t xml:space="preserve">iduttore </w:t>
      </w:r>
      <w:r w:rsidR="004F7E3F">
        <w:rPr>
          <w:rStyle w:val="Enfasigrassetto"/>
          <w:rFonts w:ascii="Tahoma" w:hAnsi="Tahoma" w:cs="Tahoma"/>
          <w:sz w:val="22"/>
          <w:szCs w:val="22"/>
        </w:rPr>
        <w:t>ortogonale d</w:t>
      </w:r>
      <w:r w:rsidRPr="00B74F84">
        <w:rPr>
          <w:rStyle w:val="Enfasigrassetto"/>
          <w:rFonts w:ascii="Tahoma" w:hAnsi="Tahoma" w:cs="Tahoma"/>
          <w:sz w:val="22"/>
          <w:szCs w:val="22"/>
        </w:rPr>
        <w:t>ella Serie A</w:t>
      </w:r>
      <w:r w:rsidRPr="00B74F84">
        <w:rPr>
          <w:rFonts w:ascii="Tahoma" w:hAnsi="Tahoma" w:cs="Tahoma"/>
          <w:sz w:val="22"/>
          <w:szCs w:val="22"/>
        </w:rPr>
        <w:t xml:space="preserve"> e </w:t>
      </w:r>
      <w:proofErr w:type="gramStart"/>
      <w:r w:rsidRPr="00B74F84">
        <w:rPr>
          <w:rFonts w:ascii="Tahoma" w:hAnsi="Tahoma" w:cs="Tahoma"/>
          <w:sz w:val="22"/>
          <w:szCs w:val="22"/>
        </w:rPr>
        <w:t>l’</w:t>
      </w:r>
      <w:proofErr w:type="gramEnd"/>
      <w:r w:rsidRPr="004F7E3F">
        <w:rPr>
          <w:rFonts w:ascii="Tahoma" w:hAnsi="Tahoma" w:cs="Tahoma"/>
          <w:b/>
          <w:sz w:val="22"/>
          <w:szCs w:val="22"/>
        </w:rPr>
        <w:t xml:space="preserve">inverter </w:t>
      </w:r>
      <w:proofErr w:type="spellStart"/>
      <w:r w:rsidRPr="00B74F84">
        <w:rPr>
          <w:rStyle w:val="Enfasigrassetto"/>
          <w:rFonts w:ascii="Tahoma" w:hAnsi="Tahoma" w:cs="Tahoma"/>
          <w:sz w:val="22"/>
          <w:szCs w:val="22"/>
        </w:rPr>
        <w:t>AxiaVert</w:t>
      </w:r>
      <w:proofErr w:type="spellEnd"/>
      <w:r w:rsidRPr="00B74F84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Pr="00B74F84">
        <w:rPr>
          <w:rFonts w:ascii="Tahoma" w:hAnsi="Tahoma" w:cs="Tahoma"/>
          <w:sz w:val="22"/>
          <w:szCs w:val="22"/>
        </w:rPr>
        <w:t xml:space="preserve">Lo stesso motore e inverter, ma con un riduttore diverso, sono applicati ai </w:t>
      </w:r>
      <w:proofErr w:type="spellStart"/>
      <w:r w:rsidRPr="004F7E3F">
        <w:rPr>
          <w:rStyle w:val="Enfasigrassetto"/>
          <w:rFonts w:ascii="Tahoma" w:hAnsi="Tahoma" w:cs="Tahoma"/>
          <w:b w:val="0"/>
          <w:sz w:val="22"/>
          <w:szCs w:val="22"/>
        </w:rPr>
        <w:t>pallettizzatori</w:t>
      </w:r>
      <w:proofErr w:type="spellEnd"/>
      <w:r w:rsidRPr="00B74F84">
        <w:rPr>
          <w:rFonts w:ascii="Tahoma" w:hAnsi="Tahoma" w:cs="Tahoma"/>
          <w:sz w:val="22"/>
          <w:szCs w:val="22"/>
        </w:rPr>
        <w:t xml:space="preserve"> – qui il </w:t>
      </w:r>
      <w:r w:rsidRPr="004F7E3F">
        <w:rPr>
          <w:rFonts w:ascii="Tahoma" w:hAnsi="Tahoma" w:cs="Tahoma"/>
          <w:b/>
          <w:sz w:val="22"/>
          <w:szCs w:val="22"/>
        </w:rPr>
        <w:t>riduttore planetario di precisione</w:t>
      </w:r>
      <w:r w:rsidRPr="00B74F84">
        <w:rPr>
          <w:rFonts w:ascii="Tahoma" w:hAnsi="Tahoma" w:cs="Tahoma"/>
          <w:sz w:val="22"/>
          <w:szCs w:val="22"/>
        </w:rPr>
        <w:t xml:space="preserve"> appartiene alla </w:t>
      </w:r>
      <w:r w:rsidRPr="00B74F84">
        <w:rPr>
          <w:rStyle w:val="Enfasigrassetto"/>
          <w:rFonts w:ascii="Tahoma" w:hAnsi="Tahoma" w:cs="Tahoma"/>
          <w:sz w:val="22"/>
          <w:szCs w:val="22"/>
        </w:rPr>
        <w:t>Serie TQ</w:t>
      </w:r>
      <w:r w:rsidRPr="00B74F84">
        <w:rPr>
          <w:rFonts w:ascii="Tahoma" w:hAnsi="Tahoma" w:cs="Tahoma"/>
          <w:sz w:val="22"/>
          <w:szCs w:val="22"/>
        </w:rPr>
        <w:t>, apprezzata per l’elevata densità</w:t>
      </w:r>
      <w:r w:rsidR="004F7E3F">
        <w:rPr>
          <w:rFonts w:ascii="Tahoma" w:hAnsi="Tahoma" w:cs="Tahoma"/>
          <w:sz w:val="22"/>
          <w:szCs w:val="22"/>
        </w:rPr>
        <w:t xml:space="preserve"> di coppia, l’alta capacità di </w:t>
      </w:r>
      <w:r w:rsidRPr="00B74F84">
        <w:rPr>
          <w:rFonts w:ascii="Tahoma" w:hAnsi="Tahoma" w:cs="Tahoma"/>
          <w:sz w:val="22"/>
          <w:szCs w:val="22"/>
        </w:rPr>
        <w:t>carico, l</w:t>
      </w:r>
      <w:r w:rsidR="004F7E3F">
        <w:rPr>
          <w:rFonts w:ascii="Tahoma" w:hAnsi="Tahoma" w:cs="Tahoma"/>
          <w:sz w:val="22"/>
          <w:szCs w:val="22"/>
        </w:rPr>
        <w:t xml:space="preserve">a </w:t>
      </w:r>
      <w:r w:rsidRPr="00B74F84">
        <w:rPr>
          <w:rFonts w:ascii="Tahoma" w:hAnsi="Tahoma" w:cs="Tahoma"/>
          <w:sz w:val="22"/>
          <w:szCs w:val="22"/>
        </w:rPr>
        <w:t xml:space="preserve">precisione </w:t>
      </w:r>
      <w:r w:rsidR="004F7E3F">
        <w:rPr>
          <w:rFonts w:ascii="Tahoma" w:hAnsi="Tahoma" w:cs="Tahoma"/>
          <w:sz w:val="22"/>
          <w:szCs w:val="22"/>
        </w:rPr>
        <w:t xml:space="preserve">estrema </w:t>
      </w:r>
      <w:r w:rsidRPr="00B74F84">
        <w:rPr>
          <w:rFonts w:ascii="Tahoma" w:hAnsi="Tahoma" w:cs="Tahoma"/>
          <w:sz w:val="22"/>
          <w:szCs w:val="22"/>
        </w:rPr>
        <w:t xml:space="preserve">e </w:t>
      </w:r>
      <w:r w:rsidR="004F7E3F">
        <w:rPr>
          <w:rFonts w:ascii="Tahoma" w:hAnsi="Tahoma" w:cs="Tahoma"/>
          <w:sz w:val="22"/>
          <w:szCs w:val="22"/>
        </w:rPr>
        <w:t>i</w:t>
      </w:r>
      <w:r w:rsidRPr="00B74F84">
        <w:rPr>
          <w:rFonts w:ascii="Tahoma" w:hAnsi="Tahoma" w:cs="Tahoma"/>
          <w:sz w:val="22"/>
          <w:szCs w:val="22"/>
        </w:rPr>
        <w:t xml:space="preserve"> bass</w:t>
      </w:r>
      <w:r w:rsidR="004F7E3F">
        <w:rPr>
          <w:rFonts w:ascii="Tahoma" w:hAnsi="Tahoma" w:cs="Tahoma"/>
          <w:sz w:val="22"/>
          <w:szCs w:val="22"/>
        </w:rPr>
        <w:t>i livelli di vibrazione</w:t>
      </w:r>
      <w:r w:rsidRPr="00B74F84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Pr="00B74F84">
        <w:rPr>
          <w:rFonts w:ascii="Tahoma" w:hAnsi="Tahoma" w:cs="Tahoma"/>
          <w:sz w:val="22"/>
          <w:szCs w:val="22"/>
        </w:rPr>
        <w:t xml:space="preserve">Per </w:t>
      </w:r>
      <w:r w:rsidR="004F7E3F" w:rsidRPr="004F7E3F">
        <w:rPr>
          <w:rFonts w:ascii="Tahoma" w:hAnsi="Tahoma" w:cs="Tahoma"/>
          <w:b/>
          <w:sz w:val="22"/>
          <w:szCs w:val="22"/>
        </w:rPr>
        <w:t>sollevatori</w:t>
      </w:r>
      <w:r w:rsidR="004F7E3F">
        <w:rPr>
          <w:rFonts w:ascii="Tahoma" w:hAnsi="Tahoma" w:cs="Tahoma"/>
          <w:sz w:val="22"/>
          <w:szCs w:val="22"/>
        </w:rPr>
        <w:t xml:space="preserve"> </w:t>
      </w:r>
      <w:r w:rsidRPr="00B74F84">
        <w:rPr>
          <w:rStyle w:val="Enfasigrassetto"/>
          <w:rFonts w:ascii="Tahoma" w:hAnsi="Tahoma" w:cs="Tahoma"/>
          <w:sz w:val="22"/>
          <w:szCs w:val="22"/>
        </w:rPr>
        <w:t xml:space="preserve">compatti </w:t>
      </w:r>
      <w:r w:rsidR="007A1469">
        <w:rPr>
          <w:rStyle w:val="Enfasigrassetto"/>
          <w:rFonts w:ascii="Tahoma" w:hAnsi="Tahoma" w:cs="Tahoma"/>
          <w:sz w:val="22"/>
          <w:szCs w:val="22"/>
        </w:rPr>
        <w:t>da</w:t>
      </w:r>
      <w:r w:rsidRPr="00B74F84">
        <w:rPr>
          <w:rStyle w:val="Enfasigrassetto"/>
          <w:rFonts w:ascii="Tahoma" w:hAnsi="Tahoma" w:cs="Tahoma"/>
          <w:sz w:val="22"/>
          <w:szCs w:val="22"/>
        </w:rPr>
        <w:t xml:space="preserve"> magazzino</w:t>
      </w:r>
      <w:r w:rsidRPr="00B74F84">
        <w:rPr>
          <w:rFonts w:ascii="Tahoma" w:hAnsi="Tahoma" w:cs="Tahoma"/>
          <w:sz w:val="22"/>
          <w:szCs w:val="22"/>
        </w:rPr>
        <w:t>, la soluzione integra, oltre a</w:t>
      </w:r>
      <w:r w:rsidR="004F7E3F">
        <w:rPr>
          <w:rFonts w:ascii="Tahoma" w:hAnsi="Tahoma" w:cs="Tahoma"/>
          <w:sz w:val="22"/>
          <w:szCs w:val="22"/>
        </w:rPr>
        <w:t>l motore</w:t>
      </w:r>
      <w:r w:rsidRPr="00B74F84">
        <w:rPr>
          <w:rFonts w:ascii="Tahoma" w:hAnsi="Tahoma" w:cs="Tahoma"/>
          <w:sz w:val="22"/>
          <w:szCs w:val="22"/>
        </w:rPr>
        <w:t xml:space="preserve"> BMD e </w:t>
      </w:r>
      <w:r w:rsidR="004F7E3F">
        <w:rPr>
          <w:rFonts w:ascii="Tahoma" w:hAnsi="Tahoma" w:cs="Tahoma"/>
          <w:sz w:val="22"/>
          <w:szCs w:val="22"/>
        </w:rPr>
        <w:t xml:space="preserve">ad </w:t>
      </w:r>
      <w:proofErr w:type="spellStart"/>
      <w:r w:rsidRPr="00B74F84">
        <w:rPr>
          <w:rFonts w:ascii="Tahoma" w:hAnsi="Tahoma" w:cs="Tahoma"/>
          <w:sz w:val="22"/>
          <w:szCs w:val="22"/>
        </w:rPr>
        <w:t>AxiaVert</w:t>
      </w:r>
      <w:proofErr w:type="spellEnd"/>
      <w:r w:rsidRPr="00B74F84">
        <w:rPr>
          <w:rFonts w:ascii="Tahoma" w:hAnsi="Tahoma" w:cs="Tahoma"/>
          <w:sz w:val="22"/>
          <w:szCs w:val="22"/>
        </w:rPr>
        <w:t xml:space="preserve">, un </w:t>
      </w:r>
      <w:r w:rsidR="004F7E3F" w:rsidRPr="004F7E3F">
        <w:rPr>
          <w:rFonts w:ascii="Tahoma" w:hAnsi="Tahoma" w:cs="Tahoma"/>
          <w:b/>
          <w:sz w:val="22"/>
          <w:szCs w:val="22"/>
        </w:rPr>
        <w:t>moto</w:t>
      </w:r>
      <w:r w:rsidRPr="004F7E3F">
        <w:rPr>
          <w:rStyle w:val="Enfasigrassetto"/>
          <w:rFonts w:ascii="Tahoma" w:hAnsi="Tahoma" w:cs="Tahoma"/>
          <w:sz w:val="22"/>
          <w:szCs w:val="22"/>
        </w:rPr>
        <w:t>r</w:t>
      </w:r>
      <w:r w:rsidRPr="00B74F84">
        <w:rPr>
          <w:rStyle w:val="Enfasigrassetto"/>
          <w:rFonts w:ascii="Tahoma" w:hAnsi="Tahoma" w:cs="Tahoma"/>
          <w:sz w:val="22"/>
          <w:szCs w:val="22"/>
        </w:rPr>
        <w:t xml:space="preserve">iduttore </w:t>
      </w:r>
      <w:r w:rsidR="004F7E3F">
        <w:rPr>
          <w:rStyle w:val="Enfasigrassetto"/>
          <w:rFonts w:ascii="Tahoma" w:hAnsi="Tahoma" w:cs="Tahoma"/>
          <w:sz w:val="22"/>
          <w:szCs w:val="22"/>
        </w:rPr>
        <w:t>modulare pendolare d</w:t>
      </w:r>
      <w:r w:rsidRPr="00B74F84">
        <w:rPr>
          <w:rStyle w:val="Enfasigrassetto"/>
          <w:rFonts w:ascii="Tahoma" w:hAnsi="Tahoma" w:cs="Tahoma"/>
          <w:sz w:val="22"/>
          <w:szCs w:val="22"/>
        </w:rPr>
        <w:t>ella Serie F</w:t>
      </w:r>
      <w:r w:rsidRPr="00B74F84">
        <w:rPr>
          <w:rFonts w:ascii="Tahoma" w:hAnsi="Tahoma" w:cs="Tahoma"/>
          <w:sz w:val="22"/>
          <w:szCs w:val="22"/>
        </w:rPr>
        <w:t>, garan</w:t>
      </w:r>
      <w:r w:rsidR="007A1469">
        <w:rPr>
          <w:rFonts w:ascii="Tahoma" w:hAnsi="Tahoma" w:cs="Tahoma"/>
          <w:sz w:val="22"/>
          <w:szCs w:val="22"/>
        </w:rPr>
        <w:t>zia di al</w:t>
      </w:r>
      <w:r w:rsidRPr="00B74F84">
        <w:rPr>
          <w:rFonts w:ascii="Tahoma" w:hAnsi="Tahoma" w:cs="Tahoma"/>
          <w:sz w:val="22"/>
          <w:szCs w:val="22"/>
        </w:rPr>
        <w:t xml:space="preserve">ta efficienza, affidabilità e </w:t>
      </w:r>
      <w:r w:rsidRPr="00B74F84">
        <w:rPr>
          <w:rFonts w:ascii="Tahoma" w:hAnsi="Tahoma" w:cs="Tahoma"/>
          <w:sz w:val="22"/>
          <w:szCs w:val="22"/>
        </w:rPr>
        <w:lastRenderedPageBreak/>
        <w:t xml:space="preserve">funzionamento </w:t>
      </w:r>
      <w:r w:rsidR="004F7E3F">
        <w:rPr>
          <w:rFonts w:ascii="Tahoma" w:hAnsi="Tahoma" w:cs="Tahoma"/>
          <w:sz w:val="22"/>
          <w:szCs w:val="22"/>
        </w:rPr>
        <w:t>silenzioso.</w:t>
      </w:r>
      <w:r>
        <w:rPr>
          <w:rFonts w:ascii="Tahoma" w:hAnsi="Tahoma" w:cs="Tahoma"/>
          <w:sz w:val="22"/>
          <w:szCs w:val="22"/>
        </w:rPr>
        <w:t xml:space="preserve"> </w:t>
      </w:r>
      <w:r w:rsidRPr="00B74F84">
        <w:rPr>
          <w:rFonts w:ascii="Tahoma" w:hAnsi="Tahoma" w:cs="Tahoma"/>
          <w:sz w:val="22"/>
          <w:szCs w:val="22"/>
        </w:rPr>
        <w:t xml:space="preserve">Per i processi di </w:t>
      </w:r>
      <w:proofErr w:type="spellStart"/>
      <w:r w:rsidRPr="004F7E3F">
        <w:rPr>
          <w:rStyle w:val="Enfasigrassetto"/>
          <w:rFonts w:ascii="Tahoma" w:hAnsi="Tahoma" w:cs="Tahoma"/>
          <w:b w:val="0"/>
          <w:sz w:val="22"/>
          <w:szCs w:val="22"/>
        </w:rPr>
        <w:t>intralogistica</w:t>
      </w:r>
      <w:proofErr w:type="spellEnd"/>
      <w:r w:rsidRPr="00B74F84">
        <w:rPr>
          <w:rFonts w:ascii="Tahoma" w:hAnsi="Tahoma" w:cs="Tahoma"/>
          <w:sz w:val="22"/>
          <w:szCs w:val="22"/>
        </w:rPr>
        <w:t>, più nello specifico i</w:t>
      </w:r>
      <w:r w:rsidR="004F7E3F">
        <w:rPr>
          <w:rFonts w:ascii="Tahoma" w:hAnsi="Tahoma" w:cs="Tahoma"/>
          <w:sz w:val="22"/>
          <w:szCs w:val="22"/>
        </w:rPr>
        <w:t xml:space="preserve"> nastri </w:t>
      </w:r>
      <w:r w:rsidRPr="004F7E3F">
        <w:rPr>
          <w:rStyle w:val="Enfasigrassetto"/>
          <w:rFonts w:ascii="Tahoma" w:hAnsi="Tahoma" w:cs="Tahoma"/>
          <w:b w:val="0"/>
          <w:sz w:val="22"/>
          <w:szCs w:val="22"/>
        </w:rPr>
        <w:t>trasportatori</w:t>
      </w:r>
      <w:r w:rsidRPr="00B74F84">
        <w:rPr>
          <w:rFonts w:ascii="Tahoma" w:hAnsi="Tahoma" w:cs="Tahoma"/>
          <w:sz w:val="22"/>
          <w:szCs w:val="22"/>
        </w:rPr>
        <w:t>, la soluzione presentata a</w:t>
      </w:r>
      <w:r w:rsidR="004F7E3F">
        <w:rPr>
          <w:rFonts w:ascii="Tahoma" w:hAnsi="Tahoma" w:cs="Tahoma"/>
          <w:sz w:val="22"/>
          <w:szCs w:val="22"/>
        </w:rPr>
        <w:t xml:space="preserve"> </w:t>
      </w:r>
      <w:r w:rsidRPr="00B74F84">
        <w:rPr>
          <w:rFonts w:ascii="Tahoma" w:hAnsi="Tahoma" w:cs="Tahoma"/>
          <w:sz w:val="22"/>
          <w:szCs w:val="22"/>
        </w:rPr>
        <w:t xml:space="preserve">SPS combina il </w:t>
      </w:r>
      <w:r w:rsidRPr="00B74F84">
        <w:rPr>
          <w:rStyle w:val="Enfasigrassetto"/>
          <w:rFonts w:ascii="Tahoma" w:hAnsi="Tahoma" w:cs="Tahoma"/>
          <w:sz w:val="22"/>
          <w:szCs w:val="22"/>
        </w:rPr>
        <w:t>riduttore coa</w:t>
      </w:r>
      <w:r w:rsidR="004F7E3F">
        <w:rPr>
          <w:rStyle w:val="Enfasigrassetto"/>
          <w:rFonts w:ascii="Tahoma" w:hAnsi="Tahoma" w:cs="Tahoma"/>
          <w:sz w:val="22"/>
          <w:szCs w:val="22"/>
        </w:rPr>
        <w:t>ssi</w:t>
      </w:r>
      <w:r w:rsidRPr="00B74F84">
        <w:rPr>
          <w:rStyle w:val="Enfasigrassetto"/>
          <w:rFonts w:ascii="Tahoma" w:hAnsi="Tahoma" w:cs="Tahoma"/>
          <w:sz w:val="22"/>
          <w:szCs w:val="22"/>
        </w:rPr>
        <w:t>ale EVOX CP</w:t>
      </w:r>
      <w:r w:rsidRPr="00B74F84">
        <w:rPr>
          <w:rFonts w:ascii="Tahoma" w:hAnsi="Tahoma" w:cs="Tahoma"/>
          <w:sz w:val="22"/>
          <w:szCs w:val="22"/>
        </w:rPr>
        <w:t xml:space="preserve"> con un </w:t>
      </w:r>
      <w:r w:rsidRPr="00B74F84">
        <w:rPr>
          <w:rStyle w:val="Enfasigrassetto"/>
          <w:rFonts w:ascii="Tahoma" w:hAnsi="Tahoma" w:cs="Tahoma"/>
          <w:sz w:val="22"/>
          <w:szCs w:val="22"/>
        </w:rPr>
        <w:t xml:space="preserve">motore asincrono MXN IE3 </w:t>
      </w:r>
      <w:r w:rsidRPr="004F7E3F">
        <w:rPr>
          <w:rStyle w:val="Enfasigrassetto"/>
          <w:rFonts w:ascii="Tahoma" w:hAnsi="Tahoma" w:cs="Tahoma"/>
          <w:b w:val="0"/>
          <w:sz w:val="22"/>
          <w:szCs w:val="22"/>
        </w:rPr>
        <w:t xml:space="preserve">modulare, affidabile </w:t>
      </w:r>
      <w:r w:rsidR="004F7E3F" w:rsidRPr="004F7E3F">
        <w:rPr>
          <w:rStyle w:val="Enfasigrassetto"/>
          <w:rFonts w:ascii="Tahoma" w:hAnsi="Tahoma" w:cs="Tahoma"/>
          <w:b w:val="0"/>
          <w:sz w:val="22"/>
          <w:szCs w:val="22"/>
        </w:rPr>
        <w:t>e ad alta efficienza energetica</w:t>
      </w:r>
      <w:r w:rsidR="007A1469">
        <w:rPr>
          <w:rStyle w:val="Enfasigrassetto"/>
          <w:rFonts w:ascii="Tahoma" w:hAnsi="Tahoma" w:cs="Tahoma"/>
          <w:b w:val="0"/>
          <w:sz w:val="22"/>
          <w:szCs w:val="22"/>
        </w:rPr>
        <w:t>,</w:t>
      </w:r>
      <w:r w:rsidRPr="00B74F84">
        <w:rPr>
          <w:rFonts w:ascii="Tahoma" w:hAnsi="Tahoma" w:cs="Tahoma"/>
          <w:sz w:val="22"/>
          <w:szCs w:val="22"/>
        </w:rPr>
        <w:t xml:space="preserve"> e </w:t>
      </w:r>
      <w:r w:rsidRPr="006C1E24">
        <w:rPr>
          <w:rFonts w:ascii="Tahoma" w:hAnsi="Tahoma" w:cs="Tahoma"/>
          <w:sz w:val="22"/>
          <w:szCs w:val="22"/>
        </w:rPr>
        <w:t>l’</w:t>
      </w:r>
      <w:r w:rsidRPr="006C1E24">
        <w:rPr>
          <w:rStyle w:val="Enfasigrassetto"/>
          <w:rFonts w:ascii="Tahoma" w:hAnsi="Tahoma" w:cs="Tahoma"/>
          <w:b w:val="0"/>
          <w:sz w:val="22"/>
          <w:szCs w:val="22"/>
        </w:rPr>
        <w:t xml:space="preserve">azionamento </w:t>
      </w:r>
      <w:r w:rsidR="006C1E24" w:rsidRPr="006C1E24">
        <w:rPr>
          <w:rStyle w:val="Enfasigrassetto"/>
          <w:rFonts w:ascii="Tahoma" w:hAnsi="Tahoma" w:cs="Tahoma"/>
          <w:b w:val="0"/>
          <w:sz w:val="22"/>
          <w:szCs w:val="22"/>
        </w:rPr>
        <w:t xml:space="preserve">Premium </w:t>
      </w:r>
      <w:proofErr w:type="spellStart"/>
      <w:r w:rsidRPr="006C1E24">
        <w:rPr>
          <w:rStyle w:val="Enfasigrassetto"/>
          <w:rFonts w:ascii="Tahoma" w:hAnsi="Tahoma" w:cs="Tahoma"/>
          <w:b w:val="0"/>
          <w:sz w:val="22"/>
          <w:szCs w:val="22"/>
        </w:rPr>
        <w:t>AxiaVert</w:t>
      </w:r>
      <w:proofErr w:type="spellEnd"/>
      <w:r w:rsidRPr="00B74F84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Pr="00B74F84">
        <w:rPr>
          <w:rFonts w:ascii="Tahoma" w:hAnsi="Tahoma" w:cs="Tahoma"/>
          <w:sz w:val="22"/>
          <w:szCs w:val="22"/>
        </w:rPr>
        <w:t>Infine, per</w:t>
      </w:r>
      <w:r w:rsidR="006C1E24">
        <w:rPr>
          <w:rFonts w:ascii="Tahoma" w:hAnsi="Tahoma" w:cs="Tahoma"/>
          <w:sz w:val="22"/>
          <w:szCs w:val="22"/>
        </w:rPr>
        <w:t xml:space="preserve"> gli </w:t>
      </w:r>
      <w:proofErr w:type="spellStart"/>
      <w:r w:rsidR="006C1E24" w:rsidRPr="006C1E24">
        <w:rPr>
          <w:rFonts w:ascii="Tahoma" w:hAnsi="Tahoma" w:cs="Tahoma"/>
          <w:i/>
          <w:sz w:val="22"/>
          <w:szCs w:val="22"/>
        </w:rPr>
        <w:t>smart</w:t>
      </w:r>
      <w:proofErr w:type="spellEnd"/>
      <w:r w:rsidR="006C1E24" w:rsidRPr="006C1E2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="006C1E24" w:rsidRPr="006C1E24">
        <w:rPr>
          <w:rFonts w:ascii="Tahoma" w:hAnsi="Tahoma" w:cs="Tahoma"/>
          <w:i/>
          <w:sz w:val="22"/>
          <w:szCs w:val="22"/>
        </w:rPr>
        <w:t>conveyor</w:t>
      </w:r>
      <w:proofErr w:type="spellEnd"/>
      <w:r w:rsidRPr="00B74F84">
        <w:rPr>
          <w:rFonts w:ascii="Tahoma" w:hAnsi="Tahoma" w:cs="Tahoma"/>
          <w:sz w:val="22"/>
          <w:szCs w:val="22"/>
        </w:rPr>
        <w:t xml:space="preserve">, </w:t>
      </w:r>
      <w:r w:rsidR="00464C22">
        <w:rPr>
          <w:rFonts w:ascii="Tahoma" w:hAnsi="Tahoma" w:cs="Tahoma"/>
          <w:sz w:val="22"/>
          <w:szCs w:val="22"/>
        </w:rPr>
        <w:t xml:space="preserve">è stato </w:t>
      </w:r>
      <w:r w:rsidRPr="00B74F84">
        <w:rPr>
          <w:rFonts w:ascii="Tahoma" w:hAnsi="Tahoma" w:cs="Tahoma"/>
          <w:sz w:val="22"/>
          <w:szCs w:val="22"/>
        </w:rPr>
        <w:t xml:space="preserve">mostrato un </w:t>
      </w:r>
      <w:r w:rsidR="006C1E24">
        <w:rPr>
          <w:rFonts w:ascii="Tahoma" w:hAnsi="Tahoma" w:cs="Tahoma"/>
          <w:sz w:val="22"/>
          <w:szCs w:val="22"/>
        </w:rPr>
        <w:t xml:space="preserve">motoriduttore ortogonale </w:t>
      </w:r>
      <w:r w:rsidRPr="006C1E24">
        <w:rPr>
          <w:rStyle w:val="Enfasigrassetto"/>
          <w:rFonts w:ascii="Tahoma" w:hAnsi="Tahoma" w:cs="Tahoma"/>
          <w:b w:val="0"/>
          <w:sz w:val="22"/>
          <w:szCs w:val="22"/>
        </w:rPr>
        <w:t>della Serie A</w:t>
      </w:r>
      <w:r w:rsidRPr="00B74F84">
        <w:rPr>
          <w:rFonts w:ascii="Tahoma" w:hAnsi="Tahoma" w:cs="Tahoma"/>
          <w:sz w:val="22"/>
          <w:szCs w:val="22"/>
        </w:rPr>
        <w:t xml:space="preserve"> a</w:t>
      </w:r>
      <w:r w:rsidR="006C1E24">
        <w:rPr>
          <w:rFonts w:ascii="Tahoma" w:hAnsi="Tahoma" w:cs="Tahoma"/>
          <w:sz w:val="22"/>
          <w:szCs w:val="22"/>
        </w:rPr>
        <w:t xml:space="preserve">bbinato </w:t>
      </w:r>
      <w:r w:rsidRPr="00B74F84">
        <w:rPr>
          <w:rFonts w:ascii="Tahoma" w:hAnsi="Tahoma" w:cs="Tahoma"/>
          <w:sz w:val="22"/>
          <w:szCs w:val="22"/>
        </w:rPr>
        <w:t xml:space="preserve">a un </w:t>
      </w:r>
      <w:r w:rsidRPr="00B74F84">
        <w:rPr>
          <w:rStyle w:val="Enfasigrassetto"/>
          <w:rFonts w:ascii="Tahoma" w:hAnsi="Tahoma" w:cs="Tahoma"/>
          <w:sz w:val="22"/>
          <w:szCs w:val="22"/>
        </w:rPr>
        <w:t xml:space="preserve">motore </w:t>
      </w:r>
      <w:r w:rsidR="006C1E24">
        <w:rPr>
          <w:rStyle w:val="Enfasigrassetto"/>
          <w:rFonts w:ascii="Tahoma" w:hAnsi="Tahoma" w:cs="Tahoma"/>
          <w:sz w:val="22"/>
          <w:szCs w:val="22"/>
        </w:rPr>
        <w:t xml:space="preserve">sincrono </w:t>
      </w:r>
      <w:r w:rsidRPr="00B74F84">
        <w:rPr>
          <w:rStyle w:val="Enfasigrassetto"/>
          <w:rFonts w:ascii="Tahoma" w:hAnsi="Tahoma" w:cs="Tahoma"/>
          <w:sz w:val="22"/>
          <w:szCs w:val="22"/>
        </w:rPr>
        <w:t>a riluttanza BSR</w:t>
      </w:r>
      <w:r w:rsidRPr="00B74F84">
        <w:rPr>
          <w:rFonts w:ascii="Tahoma" w:hAnsi="Tahoma" w:cs="Tahoma"/>
          <w:sz w:val="22"/>
          <w:szCs w:val="22"/>
        </w:rPr>
        <w:t xml:space="preserve"> e a un </w:t>
      </w:r>
      <w:r w:rsidRPr="00B74F84">
        <w:rPr>
          <w:rStyle w:val="Enfasigrassetto"/>
          <w:rFonts w:ascii="Tahoma" w:hAnsi="Tahoma" w:cs="Tahoma"/>
          <w:sz w:val="22"/>
          <w:szCs w:val="22"/>
        </w:rPr>
        <w:t xml:space="preserve">inverter decentralizzato DGM </w:t>
      </w:r>
      <w:proofErr w:type="spellStart"/>
      <w:r w:rsidRPr="00B74F84">
        <w:rPr>
          <w:rStyle w:val="Enfasigrassetto"/>
          <w:rFonts w:ascii="Tahoma" w:hAnsi="Tahoma" w:cs="Tahoma"/>
          <w:sz w:val="22"/>
          <w:szCs w:val="22"/>
        </w:rPr>
        <w:t>sensorizzato</w:t>
      </w:r>
      <w:proofErr w:type="spellEnd"/>
      <w:r w:rsidRPr="00B74F84">
        <w:rPr>
          <w:rFonts w:ascii="Tahoma" w:hAnsi="Tahoma" w:cs="Tahoma"/>
          <w:sz w:val="22"/>
          <w:szCs w:val="22"/>
        </w:rPr>
        <w:t>.</w:t>
      </w:r>
    </w:p>
    <w:p w:rsidR="006C1E24" w:rsidRDefault="006C1E24" w:rsidP="00B74F84">
      <w:pPr>
        <w:jc w:val="both"/>
        <w:rPr>
          <w:rFonts w:ascii="Tahoma" w:hAnsi="Tahoma" w:cs="Tahoma"/>
          <w:sz w:val="22"/>
          <w:szCs w:val="22"/>
        </w:rPr>
      </w:pPr>
    </w:p>
    <w:p w:rsidR="006C1E24" w:rsidRPr="006C1E24" w:rsidRDefault="006C1E24" w:rsidP="00B74F84">
      <w:pPr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6C1E24">
        <w:rPr>
          <w:rFonts w:ascii="Tahoma" w:hAnsi="Tahoma" w:cs="Tahoma"/>
          <w:b/>
          <w:sz w:val="22"/>
          <w:szCs w:val="22"/>
        </w:rPr>
        <w:t>Bonfiglioli</w:t>
      </w:r>
      <w:proofErr w:type="spellEnd"/>
      <w:r w:rsidRPr="006C1E24">
        <w:rPr>
          <w:rFonts w:ascii="Tahoma" w:hAnsi="Tahoma" w:cs="Tahoma"/>
          <w:b/>
          <w:sz w:val="22"/>
          <w:szCs w:val="22"/>
        </w:rPr>
        <w:t xml:space="preserve"> e </w:t>
      </w:r>
      <w:proofErr w:type="spellStart"/>
      <w:r w:rsidRPr="006C1E24">
        <w:rPr>
          <w:rFonts w:ascii="Tahoma" w:hAnsi="Tahoma" w:cs="Tahoma"/>
          <w:b/>
          <w:sz w:val="22"/>
          <w:szCs w:val="22"/>
        </w:rPr>
        <w:t>Selcom</w:t>
      </w:r>
      <w:proofErr w:type="spellEnd"/>
      <w:r w:rsidRPr="006C1E24">
        <w:rPr>
          <w:rFonts w:ascii="Tahoma" w:hAnsi="Tahoma" w:cs="Tahoma"/>
          <w:b/>
          <w:sz w:val="22"/>
          <w:szCs w:val="22"/>
        </w:rPr>
        <w:t>: la sinergia perfetta per l’innovazione meccatronica avanzata</w:t>
      </w:r>
    </w:p>
    <w:p w:rsidR="006C1E24" w:rsidRDefault="006C1E24" w:rsidP="006C1E24">
      <w:pPr>
        <w:tabs>
          <w:tab w:val="left" w:pos="8876"/>
        </w:tabs>
        <w:jc w:val="both"/>
        <w:rPr>
          <w:rFonts w:ascii="Tahoma" w:hAnsi="Tahoma" w:cs="Tahoma"/>
          <w:sz w:val="22"/>
          <w:szCs w:val="22"/>
        </w:rPr>
      </w:pPr>
      <w:r w:rsidRPr="007F3492">
        <w:rPr>
          <w:rFonts w:ascii="Tahoma" w:hAnsi="Tahoma" w:cs="Tahoma"/>
          <w:sz w:val="22"/>
          <w:szCs w:val="22"/>
        </w:rPr>
        <w:t xml:space="preserve">Parte del Gruppo </w:t>
      </w:r>
      <w:proofErr w:type="spellStart"/>
      <w:r w:rsidRPr="007F3492">
        <w:rPr>
          <w:rFonts w:ascii="Tahoma" w:hAnsi="Tahoma" w:cs="Tahoma"/>
          <w:sz w:val="22"/>
          <w:szCs w:val="22"/>
        </w:rPr>
        <w:t>Bonfiglioli</w:t>
      </w:r>
      <w:proofErr w:type="spellEnd"/>
      <w:r w:rsidRPr="007F3492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7F3492">
        <w:rPr>
          <w:rFonts w:ascii="Tahoma" w:hAnsi="Tahoma" w:cs="Tahoma"/>
          <w:sz w:val="22"/>
          <w:szCs w:val="22"/>
        </w:rPr>
        <w:t>Selcom</w:t>
      </w:r>
      <w:proofErr w:type="spellEnd"/>
      <w:r w:rsidRPr="007F3492">
        <w:rPr>
          <w:rFonts w:ascii="Tahoma" w:hAnsi="Tahoma" w:cs="Tahoma"/>
          <w:sz w:val="22"/>
          <w:szCs w:val="22"/>
        </w:rPr>
        <w:t xml:space="preserve"> </w:t>
      </w:r>
      <w:r w:rsidR="00464C22">
        <w:rPr>
          <w:rFonts w:ascii="Tahoma" w:hAnsi="Tahoma" w:cs="Tahoma"/>
          <w:sz w:val="22"/>
          <w:szCs w:val="22"/>
        </w:rPr>
        <w:t>era</w:t>
      </w:r>
      <w:r w:rsidRPr="007F3492">
        <w:rPr>
          <w:rFonts w:ascii="Tahoma" w:hAnsi="Tahoma" w:cs="Tahoma"/>
          <w:sz w:val="22"/>
          <w:szCs w:val="22"/>
        </w:rPr>
        <w:t xml:space="preserve"> presente a SPS </w:t>
      </w:r>
      <w:r>
        <w:rPr>
          <w:rFonts w:ascii="Tahoma" w:hAnsi="Tahoma" w:cs="Tahoma"/>
          <w:sz w:val="22"/>
          <w:szCs w:val="22"/>
        </w:rPr>
        <w:t>Norimberga</w:t>
      </w:r>
      <w:r w:rsidRPr="007F3492">
        <w:rPr>
          <w:rFonts w:ascii="Tahoma" w:hAnsi="Tahoma" w:cs="Tahoma"/>
          <w:sz w:val="22"/>
          <w:szCs w:val="22"/>
        </w:rPr>
        <w:t xml:space="preserve"> con le sue solu</w:t>
      </w:r>
      <w:r>
        <w:rPr>
          <w:rFonts w:ascii="Tahoma" w:hAnsi="Tahoma" w:cs="Tahoma"/>
          <w:sz w:val="22"/>
          <w:szCs w:val="22"/>
        </w:rPr>
        <w:t xml:space="preserve">zioni elettroniche </w:t>
      </w:r>
      <w:proofErr w:type="spellStart"/>
      <w:r>
        <w:rPr>
          <w:rFonts w:ascii="Tahoma" w:hAnsi="Tahoma" w:cs="Tahoma"/>
          <w:sz w:val="22"/>
          <w:szCs w:val="22"/>
        </w:rPr>
        <w:t>customizzate</w:t>
      </w:r>
      <w:proofErr w:type="spellEnd"/>
      <w:r>
        <w:rPr>
          <w:rFonts w:ascii="Tahoma" w:hAnsi="Tahoma" w:cs="Tahoma"/>
          <w:sz w:val="22"/>
          <w:szCs w:val="22"/>
        </w:rPr>
        <w:t xml:space="preserve"> e </w:t>
      </w:r>
      <w:r w:rsidRPr="007F3492">
        <w:rPr>
          <w:rFonts w:ascii="Tahoma" w:hAnsi="Tahoma" w:cs="Tahoma"/>
          <w:sz w:val="22"/>
          <w:szCs w:val="22"/>
        </w:rPr>
        <w:t xml:space="preserve">un’ampia gamma di </w:t>
      </w:r>
      <w:r w:rsidRPr="007F3492">
        <w:rPr>
          <w:rFonts w:ascii="Tahoma" w:hAnsi="Tahoma" w:cs="Tahoma"/>
          <w:b/>
          <w:sz w:val="22"/>
          <w:szCs w:val="22"/>
        </w:rPr>
        <w:t>prodotti meccatronici e sistemi integrati ad alte prestazioni</w:t>
      </w:r>
      <w:r w:rsidRPr="007F3492">
        <w:rPr>
          <w:rFonts w:ascii="Tahoma" w:hAnsi="Tahoma" w:cs="Tahoma"/>
          <w:sz w:val="22"/>
          <w:szCs w:val="22"/>
        </w:rPr>
        <w:t xml:space="preserve">, espressione del suo impegno verso l’applicazione di </w:t>
      </w:r>
      <w:r w:rsidRPr="006C1E24">
        <w:rPr>
          <w:rFonts w:ascii="Tahoma" w:hAnsi="Tahoma" w:cs="Tahoma"/>
          <w:b/>
          <w:sz w:val="22"/>
          <w:szCs w:val="22"/>
        </w:rPr>
        <w:t xml:space="preserve">elevati standard </w:t>
      </w:r>
      <w:r w:rsidRPr="006C1E24">
        <w:rPr>
          <w:rFonts w:ascii="Tahoma" w:hAnsi="Tahoma" w:cs="Tahoma"/>
          <w:sz w:val="22"/>
          <w:szCs w:val="22"/>
        </w:rPr>
        <w:t>industriali</w:t>
      </w:r>
      <w:r w:rsidRPr="007F3492">
        <w:rPr>
          <w:rFonts w:ascii="Tahoma" w:hAnsi="Tahoma" w:cs="Tahoma"/>
          <w:sz w:val="22"/>
          <w:szCs w:val="22"/>
        </w:rPr>
        <w:t xml:space="preserve"> e </w:t>
      </w:r>
      <w:r>
        <w:rPr>
          <w:rFonts w:ascii="Tahoma" w:hAnsi="Tahoma" w:cs="Tahoma"/>
          <w:sz w:val="22"/>
          <w:szCs w:val="22"/>
        </w:rPr>
        <w:t xml:space="preserve">una </w:t>
      </w:r>
      <w:r w:rsidRPr="006C1E24">
        <w:rPr>
          <w:rFonts w:ascii="Tahoma" w:hAnsi="Tahoma" w:cs="Tahoma"/>
          <w:b/>
          <w:sz w:val="22"/>
          <w:szCs w:val="22"/>
        </w:rPr>
        <w:t>progettazione</w:t>
      </w:r>
      <w:r>
        <w:rPr>
          <w:rFonts w:ascii="Tahoma" w:hAnsi="Tahoma" w:cs="Tahoma"/>
          <w:sz w:val="22"/>
          <w:szCs w:val="22"/>
        </w:rPr>
        <w:t xml:space="preserve"> </w:t>
      </w:r>
      <w:r w:rsidRPr="006C1E24">
        <w:rPr>
          <w:rFonts w:ascii="Tahoma" w:hAnsi="Tahoma" w:cs="Tahoma"/>
          <w:b/>
          <w:sz w:val="22"/>
          <w:szCs w:val="22"/>
        </w:rPr>
        <w:t>personalizzata</w:t>
      </w:r>
      <w:r w:rsidRPr="007F3492">
        <w:rPr>
          <w:rFonts w:ascii="Tahoma" w:hAnsi="Tahoma" w:cs="Tahoma"/>
          <w:sz w:val="22"/>
          <w:szCs w:val="22"/>
        </w:rPr>
        <w:t xml:space="preserve">. </w:t>
      </w:r>
      <w:proofErr w:type="gramStart"/>
      <w:r w:rsidRPr="007F3492">
        <w:rPr>
          <w:rFonts w:ascii="Tahoma" w:hAnsi="Tahoma" w:cs="Tahoma"/>
          <w:sz w:val="22"/>
          <w:szCs w:val="22"/>
        </w:rPr>
        <w:t xml:space="preserve">Tra i prodotti in evidenza: PLC, sensori, display TFT con funzionalità </w:t>
      </w:r>
      <w:proofErr w:type="spellStart"/>
      <w:r w:rsidRPr="00FB1A14">
        <w:rPr>
          <w:rFonts w:ascii="Tahoma" w:hAnsi="Tahoma" w:cs="Tahoma"/>
          <w:i/>
          <w:sz w:val="22"/>
          <w:szCs w:val="22"/>
        </w:rPr>
        <w:t>touch</w:t>
      </w:r>
      <w:proofErr w:type="spellEnd"/>
      <w:r w:rsidRPr="007F3492">
        <w:rPr>
          <w:rFonts w:ascii="Tahoma" w:hAnsi="Tahoma" w:cs="Tahoma"/>
          <w:sz w:val="22"/>
          <w:szCs w:val="22"/>
        </w:rPr>
        <w:t xml:space="preserve">, DC-DC </w:t>
      </w:r>
      <w:proofErr w:type="spellStart"/>
      <w:r w:rsidRPr="007F3492">
        <w:rPr>
          <w:rFonts w:ascii="Tahoma" w:hAnsi="Tahoma" w:cs="Tahoma"/>
          <w:sz w:val="22"/>
          <w:szCs w:val="22"/>
        </w:rPr>
        <w:t>converter</w:t>
      </w:r>
      <w:proofErr w:type="spellEnd"/>
      <w:r w:rsidRPr="007F3492">
        <w:rPr>
          <w:rFonts w:ascii="Tahoma" w:hAnsi="Tahoma" w:cs="Tahoma"/>
          <w:sz w:val="22"/>
          <w:szCs w:val="22"/>
        </w:rPr>
        <w:t xml:space="preserve"> per applicazioni alimentate a batteria, invert</w:t>
      </w:r>
      <w:proofErr w:type="gramEnd"/>
      <w:r w:rsidRPr="007F3492">
        <w:rPr>
          <w:rFonts w:ascii="Tahoma" w:hAnsi="Tahoma" w:cs="Tahoma"/>
          <w:sz w:val="22"/>
          <w:szCs w:val="22"/>
        </w:rPr>
        <w:t xml:space="preserve">er e un generatore di saldatura a induzione, tutti esempi della versatilità di </w:t>
      </w:r>
      <w:proofErr w:type="spellStart"/>
      <w:r w:rsidRPr="007F3492">
        <w:rPr>
          <w:rFonts w:ascii="Tahoma" w:hAnsi="Tahoma" w:cs="Tahoma"/>
          <w:sz w:val="22"/>
          <w:szCs w:val="22"/>
        </w:rPr>
        <w:t>Selcom</w:t>
      </w:r>
      <w:proofErr w:type="spellEnd"/>
      <w:r w:rsidRPr="007F3492">
        <w:rPr>
          <w:rFonts w:ascii="Tahoma" w:hAnsi="Tahoma" w:cs="Tahoma"/>
          <w:sz w:val="22"/>
          <w:szCs w:val="22"/>
        </w:rPr>
        <w:t xml:space="preserve"> e del suo approccio orientato al cliente.</w:t>
      </w:r>
      <w:r>
        <w:rPr>
          <w:rFonts w:ascii="Tahoma" w:hAnsi="Tahoma" w:cs="Tahoma"/>
          <w:sz w:val="22"/>
          <w:szCs w:val="22"/>
        </w:rPr>
        <w:t xml:space="preserve"> </w:t>
      </w:r>
      <w:r w:rsidRPr="007F3492">
        <w:rPr>
          <w:rFonts w:ascii="Tahoma" w:hAnsi="Tahoma" w:cs="Tahoma"/>
          <w:sz w:val="22"/>
          <w:szCs w:val="22"/>
        </w:rPr>
        <w:t xml:space="preserve">Sotto i </w:t>
      </w:r>
      <w:proofErr w:type="gramStart"/>
      <w:r w:rsidRPr="007F3492">
        <w:rPr>
          <w:rFonts w:ascii="Tahoma" w:hAnsi="Tahoma" w:cs="Tahoma"/>
          <w:sz w:val="22"/>
          <w:szCs w:val="22"/>
        </w:rPr>
        <w:t>riflettori un</w:t>
      </w:r>
      <w:proofErr w:type="gramEnd"/>
      <w:r w:rsidRPr="007F3492">
        <w:rPr>
          <w:rFonts w:ascii="Tahoma" w:hAnsi="Tahoma" w:cs="Tahoma"/>
          <w:sz w:val="22"/>
          <w:szCs w:val="22"/>
        </w:rPr>
        <w:t xml:space="preserve"> nuovo prodotto: un PC industriale con ben 7 porte Ethernet GBIT, capaci di gestire sei reti diverse, oltre a una porta dedicata al </w:t>
      </w:r>
      <w:proofErr w:type="spellStart"/>
      <w:r w:rsidRPr="006C1E24">
        <w:rPr>
          <w:rFonts w:ascii="Tahoma" w:hAnsi="Tahoma" w:cs="Tahoma"/>
          <w:i/>
          <w:sz w:val="22"/>
          <w:szCs w:val="22"/>
        </w:rPr>
        <w:t>commissioning</w:t>
      </w:r>
      <w:proofErr w:type="spellEnd"/>
      <w:r w:rsidRPr="007F3492">
        <w:rPr>
          <w:rFonts w:ascii="Tahoma" w:hAnsi="Tahoma" w:cs="Tahoma"/>
          <w:sz w:val="22"/>
          <w:szCs w:val="22"/>
        </w:rPr>
        <w:t xml:space="preserve">. Inoltre, le 4 porte USB e la </w:t>
      </w:r>
      <w:proofErr w:type="gramStart"/>
      <w:r w:rsidRPr="007F3492">
        <w:rPr>
          <w:rFonts w:ascii="Tahoma" w:hAnsi="Tahoma" w:cs="Tahoma"/>
          <w:sz w:val="22"/>
          <w:szCs w:val="22"/>
        </w:rPr>
        <w:t>porta</w:t>
      </w:r>
      <w:proofErr w:type="gramEnd"/>
      <w:r w:rsidRPr="007F3492">
        <w:rPr>
          <w:rFonts w:ascii="Tahoma" w:hAnsi="Tahoma" w:cs="Tahoma"/>
          <w:sz w:val="22"/>
          <w:szCs w:val="22"/>
        </w:rPr>
        <w:t xml:space="preserve"> display garantiscono </w:t>
      </w:r>
      <w:r>
        <w:rPr>
          <w:rFonts w:ascii="Tahoma" w:hAnsi="Tahoma" w:cs="Tahoma"/>
          <w:sz w:val="22"/>
          <w:szCs w:val="22"/>
        </w:rPr>
        <w:t xml:space="preserve">un’eccellente connettività e </w:t>
      </w:r>
      <w:r w:rsidRPr="007F3492">
        <w:rPr>
          <w:rFonts w:ascii="Tahoma" w:hAnsi="Tahoma" w:cs="Tahoma"/>
          <w:sz w:val="22"/>
          <w:szCs w:val="22"/>
        </w:rPr>
        <w:t>un’enorme flessibilità</w:t>
      </w:r>
      <w:r>
        <w:rPr>
          <w:rFonts w:ascii="Tahoma" w:hAnsi="Tahoma" w:cs="Tahoma"/>
          <w:sz w:val="22"/>
          <w:szCs w:val="22"/>
        </w:rPr>
        <w:t xml:space="preserve"> operativa, a dimostrazione dell’impegno di </w:t>
      </w:r>
      <w:proofErr w:type="spellStart"/>
      <w:r>
        <w:rPr>
          <w:rFonts w:ascii="Tahoma" w:hAnsi="Tahoma" w:cs="Tahoma"/>
          <w:sz w:val="22"/>
          <w:szCs w:val="22"/>
        </w:rPr>
        <w:t>Selcom</w:t>
      </w:r>
      <w:proofErr w:type="spellEnd"/>
      <w:r>
        <w:rPr>
          <w:rFonts w:ascii="Tahoma" w:hAnsi="Tahoma" w:cs="Tahoma"/>
          <w:sz w:val="22"/>
          <w:szCs w:val="22"/>
        </w:rPr>
        <w:t xml:space="preserve"> verso l’innovazione e l’integrazione avanzata</w:t>
      </w:r>
      <w:r w:rsidRPr="007F3492">
        <w:rPr>
          <w:rFonts w:ascii="Tahoma" w:hAnsi="Tahoma" w:cs="Tahoma"/>
          <w:sz w:val="22"/>
          <w:szCs w:val="22"/>
        </w:rPr>
        <w:t>.</w:t>
      </w:r>
    </w:p>
    <w:p w:rsidR="006C1E24" w:rsidRDefault="006C1E24" w:rsidP="006C1E24">
      <w:pPr>
        <w:tabs>
          <w:tab w:val="left" w:pos="8876"/>
        </w:tabs>
        <w:jc w:val="both"/>
        <w:rPr>
          <w:rFonts w:ascii="Tahoma" w:hAnsi="Tahoma" w:cs="Tahoma"/>
          <w:sz w:val="22"/>
          <w:szCs w:val="22"/>
        </w:rPr>
      </w:pPr>
    </w:p>
    <w:p w:rsidR="00E161B7" w:rsidRDefault="006C1E24" w:rsidP="008C28B7">
      <w:pPr>
        <w:tabs>
          <w:tab w:val="left" w:pos="8876"/>
        </w:tabs>
        <w:jc w:val="both"/>
        <w:rPr>
          <w:rFonts w:ascii="Tahoma" w:hAnsi="Tahoma" w:cs="Tahoma"/>
          <w:lang w:val="en-US"/>
        </w:rPr>
      </w:pPr>
      <w:r w:rsidRPr="006C1E24">
        <w:rPr>
          <w:rFonts w:ascii="Tahoma" w:hAnsi="Tahoma" w:cs="Tahoma"/>
          <w:sz w:val="22"/>
          <w:szCs w:val="22"/>
        </w:rPr>
        <w:t xml:space="preserve">Combinando </w:t>
      </w:r>
      <w:r w:rsidRPr="006C1E24">
        <w:rPr>
          <w:rStyle w:val="Enfasigrassetto"/>
          <w:rFonts w:ascii="Tahoma" w:hAnsi="Tahoma" w:cs="Tahoma"/>
          <w:b w:val="0"/>
          <w:sz w:val="22"/>
          <w:szCs w:val="22"/>
        </w:rPr>
        <w:t>innovazione, intelligenza digitale e affidabilità</w:t>
      </w:r>
      <w:r w:rsidRPr="006C1E2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C1E24">
        <w:rPr>
          <w:rFonts w:ascii="Tahoma" w:hAnsi="Tahoma" w:cs="Tahoma"/>
          <w:sz w:val="22"/>
          <w:szCs w:val="22"/>
        </w:rPr>
        <w:t>Bonfiglioli</w:t>
      </w:r>
      <w:proofErr w:type="spellEnd"/>
      <w:r w:rsidRPr="006C1E2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si conferma </w:t>
      </w:r>
      <w:r w:rsidRPr="006C1E24">
        <w:rPr>
          <w:rFonts w:ascii="Tahoma" w:hAnsi="Tahoma" w:cs="Tahoma"/>
          <w:i/>
          <w:sz w:val="22"/>
          <w:szCs w:val="22"/>
        </w:rPr>
        <w:t>leader</w:t>
      </w:r>
      <w:r>
        <w:rPr>
          <w:rFonts w:ascii="Tahoma" w:hAnsi="Tahoma" w:cs="Tahoma"/>
          <w:sz w:val="22"/>
          <w:szCs w:val="22"/>
        </w:rPr>
        <w:t xml:space="preserve"> nella </w:t>
      </w:r>
      <w:r w:rsidRPr="006C1E24">
        <w:rPr>
          <w:rFonts w:ascii="Tahoma" w:hAnsi="Tahoma" w:cs="Tahoma"/>
          <w:sz w:val="22"/>
          <w:szCs w:val="22"/>
        </w:rPr>
        <w:t xml:space="preserve">trasformazione dell’automazione industriale, </w:t>
      </w:r>
      <w:r>
        <w:rPr>
          <w:rFonts w:ascii="Tahoma" w:hAnsi="Tahoma" w:cs="Tahoma"/>
          <w:sz w:val="22"/>
          <w:szCs w:val="22"/>
        </w:rPr>
        <w:t xml:space="preserve">a supporto dei clienti che </w:t>
      </w:r>
      <w:r w:rsidR="00C36B9A">
        <w:rPr>
          <w:rFonts w:ascii="Tahoma" w:hAnsi="Tahoma" w:cs="Tahoma"/>
          <w:sz w:val="22"/>
          <w:szCs w:val="22"/>
        </w:rPr>
        <w:t xml:space="preserve">puntano a </w:t>
      </w:r>
      <w:r w:rsidRPr="006C1E24">
        <w:rPr>
          <w:rStyle w:val="Enfasigrassetto"/>
          <w:rFonts w:ascii="Tahoma" w:hAnsi="Tahoma" w:cs="Tahoma"/>
          <w:b w:val="0"/>
          <w:sz w:val="22"/>
          <w:szCs w:val="22"/>
        </w:rPr>
        <w:t>realizzare sistemi più intelligenti, efficienti e connessi.</w:t>
      </w:r>
    </w:p>
    <w:p w:rsidR="00E161B7" w:rsidRPr="00D66B8F" w:rsidRDefault="00E161B7" w:rsidP="00E161B7">
      <w:pPr>
        <w:rPr>
          <w:rStyle w:val="menu2"/>
          <w:rFonts w:ascii="Tahoma" w:hAnsi="Tahoma" w:cs="Tahoma"/>
          <w:b/>
          <w:bCs/>
          <w:sz w:val="18"/>
        </w:rPr>
      </w:pPr>
    </w:p>
    <w:p w:rsidR="00E161B7" w:rsidRPr="00D66B8F" w:rsidRDefault="00E161B7" w:rsidP="00E161B7">
      <w:pPr>
        <w:rPr>
          <w:rStyle w:val="menu2"/>
          <w:rFonts w:ascii="Tahoma" w:hAnsi="Tahoma" w:cs="Tahoma"/>
          <w:b/>
          <w:bCs/>
          <w:sz w:val="18"/>
        </w:rPr>
      </w:pPr>
    </w:p>
    <w:p w:rsidR="00E161B7" w:rsidRPr="00D66B8F" w:rsidRDefault="00E161B7" w:rsidP="00E161B7">
      <w:pPr>
        <w:rPr>
          <w:rStyle w:val="menu2"/>
          <w:rFonts w:ascii="Tahoma" w:hAnsi="Tahoma" w:cs="Tahoma"/>
          <w:b/>
          <w:bCs/>
          <w:sz w:val="18"/>
        </w:rPr>
      </w:pPr>
    </w:p>
    <w:p w:rsidR="008C28B7" w:rsidRPr="00C41600" w:rsidRDefault="008C28B7" w:rsidP="008C28B7">
      <w:pPr>
        <w:rPr>
          <w:rFonts w:ascii="Tahoma" w:eastAsia="Times New Roman" w:hAnsi="Tahoma" w:cs="Tahoma"/>
          <w:color w:val="000000"/>
          <w:sz w:val="20"/>
        </w:rPr>
      </w:pPr>
      <w:r w:rsidRPr="00C41600">
        <w:rPr>
          <w:rFonts w:ascii="Tahoma" w:eastAsia="Times New Roman" w:hAnsi="Tahoma" w:cs="Tahoma"/>
          <w:b/>
          <w:bCs/>
          <w:color w:val="000000"/>
          <w:sz w:val="20"/>
        </w:rPr>
        <w:t xml:space="preserve">Il Gruppo </w:t>
      </w:r>
      <w:proofErr w:type="spellStart"/>
      <w:r w:rsidRPr="00C41600">
        <w:rPr>
          <w:rFonts w:ascii="Tahoma" w:eastAsia="Times New Roman" w:hAnsi="Tahoma" w:cs="Tahoma"/>
          <w:b/>
          <w:bCs/>
          <w:color w:val="000000"/>
          <w:sz w:val="20"/>
        </w:rPr>
        <w:t>Bonfiglioli</w:t>
      </w:r>
      <w:proofErr w:type="spellEnd"/>
    </w:p>
    <w:p w:rsidR="008C28B7" w:rsidRPr="008A1A70" w:rsidRDefault="008C28B7" w:rsidP="008C28B7">
      <w:pPr>
        <w:jc w:val="both"/>
        <w:rPr>
          <w:rFonts w:ascii="Tahoma" w:eastAsia="Times New Roman" w:hAnsi="Tahoma" w:cs="Tahoma"/>
          <w:i/>
          <w:color w:val="000000"/>
          <w:sz w:val="20"/>
        </w:rPr>
      </w:pP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Bonfiglioli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progetta, produce e distribuisce una vasta gamma di motoriduttori, motori elettrici, riduttori epicicloidali e inverter, capaci di soddisfare le esigenze più complesse nei settori dell'automazione industriale, delle macchine mobili e dell'energia rinnovabile. Il Gruppo offre soluzioni complete in grado di servire più industrie e applicazioni di qualunque altro produttore di riduttori ed è leader di mercato in numerosi settori; le tre aree di business - </w:t>
      </w: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Industry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&amp; </w:t>
      </w: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Automation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</w:t>
      </w: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Solutions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, </w:t>
      </w: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Mobility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&amp; Wind </w:t>
      </w: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Industries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, </w:t>
      </w: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Selcom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Group - esprimono tutta l'esperienza e le competenze acquisite nel corso degli anni nei rispettivi settori di competenza. Fondata nel 1956, </w:t>
      </w: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Bonfiglioli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opera in </w:t>
      </w:r>
      <w:proofErr w:type="gramStart"/>
      <w:r w:rsidRPr="008A1A70">
        <w:rPr>
          <w:rFonts w:ascii="Tahoma" w:eastAsia="Times New Roman" w:hAnsi="Tahoma" w:cs="Tahoma"/>
          <w:i/>
          <w:color w:val="000000"/>
          <w:sz w:val="20"/>
        </w:rPr>
        <w:t>80</w:t>
      </w:r>
      <w:proofErr w:type="gram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paesi con 23 siti commerciali, 17 siti produttivi, un’ampia rete di distribuzione che comprende oltre 550 partner, e può contare su oltre 5.000 professionisti in tutto il mondo. Eccellenza, innovazione e sostenibilità sono i driver che guidano la crescita di </w:t>
      </w: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Bonfiglioli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come azienda e come team e rappresentano la garanzia della qualità dei prodotti e dei servizi offerti ai propri clienti.</w:t>
      </w:r>
    </w:p>
    <w:p w:rsidR="008C28B7" w:rsidRPr="00C41600" w:rsidRDefault="008C28B7" w:rsidP="008C28B7">
      <w:pPr>
        <w:rPr>
          <w:rFonts w:ascii="Tahoma" w:eastAsia="Times New Roman" w:hAnsi="Tahoma" w:cs="Tahoma"/>
          <w:color w:val="000000"/>
          <w:sz w:val="20"/>
        </w:rPr>
      </w:pPr>
      <w:proofErr w:type="gramStart"/>
      <w:r w:rsidRPr="008A1A70">
        <w:rPr>
          <w:rFonts w:ascii="Tahoma" w:eastAsia="Times New Roman" w:hAnsi="Tahoma" w:cs="Tahoma"/>
          <w:i/>
          <w:color w:val="000000"/>
          <w:sz w:val="20"/>
        </w:rPr>
        <w:t>Ulteriori</w:t>
      </w:r>
      <w:proofErr w:type="gram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informazioni sono disponibili al sito web </w:t>
      </w:r>
      <w:hyperlink r:id="rId10" w:tgtFrame="_blank" w:history="1">
        <w:r w:rsidRPr="008A1A70">
          <w:rPr>
            <w:rFonts w:ascii="Tahoma" w:eastAsia="Times New Roman" w:hAnsi="Tahoma" w:cs="Tahoma"/>
            <w:i/>
            <w:color w:val="0563C1"/>
            <w:sz w:val="20"/>
            <w:u w:val="single"/>
          </w:rPr>
          <w:t>www.bonfiglioli.com</w:t>
        </w:r>
      </w:hyperlink>
    </w:p>
    <w:p w:rsidR="008C28B7" w:rsidRPr="0090083A" w:rsidRDefault="008C28B7" w:rsidP="008C28B7">
      <w:pPr>
        <w:pStyle w:val="Default"/>
        <w:jc w:val="both"/>
        <w:rPr>
          <w:rFonts w:ascii="Tahoma" w:hAnsi="Tahoma" w:cs="Tahoma"/>
          <w:i/>
          <w:iCs/>
          <w:sz w:val="18"/>
          <w:szCs w:val="18"/>
          <w:lang w:val="it-IT"/>
        </w:rPr>
      </w:pPr>
    </w:p>
    <w:p w:rsidR="008C28B7" w:rsidRPr="0090083A" w:rsidRDefault="008C28B7" w:rsidP="008C28B7">
      <w:pPr>
        <w:shd w:val="clear" w:color="auto" w:fill="FFFFFF"/>
        <w:spacing w:after="100"/>
        <w:jc w:val="both"/>
        <w:rPr>
          <w:rStyle w:val="Collegamentoipertestuale"/>
          <w:rFonts w:ascii="Tahoma" w:eastAsia="Calibri" w:hAnsi="Tahoma" w:cs="Tahoma"/>
          <w:sz w:val="18"/>
          <w:szCs w:val="18"/>
          <w:lang w:eastAsia="en-US"/>
        </w:rPr>
      </w:pPr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Relazioni con i media | </w:t>
      </w:r>
      <w:proofErr w:type="spellStart"/>
      <w:r w:rsidRPr="0090083A">
        <w:rPr>
          <w:rFonts w:ascii="Tahoma" w:eastAsia="Calibri" w:hAnsi="Tahoma" w:cs="Tahoma"/>
          <w:sz w:val="18"/>
          <w:szCs w:val="18"/>
          <w:lang w:eastAsia="en-US"/>
        </w:rPr>
        <w:t>Lbdi</w:t>
      </w:r>
      <w:proofErr w:type="spellEnd"/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 </w:t>
      </w:r>
      <w:proofErr w:type="spellStart"/>
      <w:r w:rsidRPr="0090083A">
        <w:rPr>
          <w:rFonts w:ascii="Tahoma" w:eastAsia="Calibri" w:hAnsi="Tahoma" w:cs="Tahoma"/>
          <w:sz w:val="18"/>
          <w:szCs w:val="18"/>
          <w:lang w:eastAsia="en-US"/>
        </w:rPr>
        <w:t>Communication</w:t>
      </w:r>
      <w:proofErr w:type="spellEnd"/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 – </w:t>
      </w:r>
      <w:r>
        <w:rPr>
          <w:rFonts w:ascii="Tahoma" w:eastAsia="Calibri" w:hAnsi="Tahoma" w:cs="Tahoma"/>
          <w:sz w:val="18"/>
          <w:szCs w:val="18"/>
          <w:lang w:eastAsia="en-US"/>
        </w:rPr>
        <w:t xml:space="preserve">Beatrice </w:t>
      </w:r>
      <w:proofErr w:type="spellStart"/>
      <w:r>
        <w:rPr>
          <w:rFonts w:ascii="Tahoma" w:eastAsia="Calibri" w:hAnsi="Tahoma" w:cs="Tahoma"/>
          <w:sz w:val="18"/>
          <w:szCs w:val="18"/>
          <w:lang w:eastAsia="en-US"/>
        </w:rPr>
        <w:t>Cevolani</w:t>
      </w:r>
      <w:proofErr w:type="spellEnd"/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 </w:t>
      </w:r>
      <w:hyperlink r:id="rId11" w:history="1">
        <w:r w:rsidRPr="009C608B">
          <w:rPr>
            <w:rStyle w:val="Collegamentoipertestuale"/>
            <w:rFonts w:ascii="Tahoma" w:eastAsia="Calibri" w:hAnsi="Tahoma" w:cs="Tahoma"/>
            <w:sz w:val="18"/>
            <w:szCs w:val="18"/>
            <w:lang w:eastAsia="en-US"/>
          </w:rPr>
          <w:t>b.cevolani@lbdi.it</w:t>
        </w:r>
      </w:hyperlink>
      <w:r>
        <w:rPr>
          <w:rFonts w:ascii="Tahoma" w:eastAsia="Calibri" w:hAnsi="Tahoma" w:cs="Tahoma"/>
          <w:sz w:val="18"/>
          <w:szCs w:val="18"/>
          <w:lang w:eastAsia="en-US"/>
        </w:rPr>
        <w:t xml:space="preserve"> </w:t>
      </w:r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– </w:t>
      </w:r>
      <w:r>
        <w:rPr>
          <w:rFonts w:ascii="Tahoma" w:eastAsia="Calibri" w:hAnsi="Tahoma" w:cs="Tahoma"/>
          <w:sz w:val="18"/>
          <w:szCs w:val="18"/>
          <w:lang w:eastAsia="en-US"/>
        </w:rPr>
        <w:t>Chiara Ravanelli</w:t>
      </w:r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 – </w:t>
      </w:r>
      <w:hyperlink r:id="rId12" w:history="1">
        <w:r w:rsidRPr="009C608B">
          <w:rPr>
            <w:rStyle w:val="Collegamentoipertestuale"/>
            <w:rFonts w:ascii="Tahoma" w:eastAsia="Calibri" w:hAnsi="Tahoma" w:cs="Tahoma"/>
            <w:sz w:val="18"/>
            <w:szCs w:val="18"/>
            <w:lang w:eastAsia="en-US"/>
          </w:rPr>
          <w:t>c.ravanelli@lbdi.it</w:t>
        </w:r>
      </w:hyperlink>
      <w:proofErr w:type="gramStart"/>
      <w:r>
        <w:rPr>
          <w:rFonts w:ascii="Tahoma" w:eastAsia="Calibri" w:hAnsi="Tahoma" w:cs="Tahoma"/>
          <w:sz w:val="18"/>
          <w:szCs w:val="18"/>
          <w:lang w:eastAsia="en-US"/>
        </w:rPr>
        <w:t xml:space="preserve"> </w:t>
      </w:r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 </w:t>
      </w:r>
      <w:proofErr w:type="gramEnd"/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Ginevra Fossati – </w:t>
      </w:r>
      <w:hyperlink r:id="rId13" w:history="1">
        <w:r w:rsidRPr="0090083A">
          <w:rPr>
            <w:rStyle w:val="Collegamentoipertestuale"/>
            <w:rFonts w:ascii="Tahoma" w:eastAsia="Calibri" w:hAnsi="Tahoma" w:cs="Tahoma"/>
            <w:sz w:val="18"/>
            <w:szCs w:val="18"/>
            <w:lang w:eastAsia="en-US"/>
          </w:rPr>
          <w:t>gfossati@lbdi.it</w:t>
        </w:r>
      </w:hyperlink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  Tel. + 39 02 43 91 00 69 – </w:t>
      </w:r>
      <w:proofErr w:type="spellStart"/>
      <w:r>
        <w:rPr>
          <w:rFonts w:ascii="Tahoma" w:eastAsia="Calibri" w:hAnsi="Tahoma" w:cs="Tahoma"/>
          <w:sz w:val="18"/>
          <w:szCs w:val="18"/>
          <w:lang w:eastAsia="en-US"/>
        </w:rPr>
        <w:t>Viber</w:t>
      </w:r>
      <w:proofErr w:type="spellEnd"/>
      <w:r>
        <w:rPr>
          <w:rFonts w:ascii="Tahoma" w:eastAsia="Calibri" w:hAnsi="Tahoma" w:cs="Tahoma"/>
          <w:sz w:val="18"/>
          <w:szCs w:val="18"/>
          <w:lang w:eastAsia="en-US"/>
        </w:rPr>
        <w:t xml:space="preserve">: LBDIPR </w:t>
      </w:r>
      <w:proofErr w:type="spellStart"/>
      <w:r>
        <w:rPr>
          <w:rFonts w:ascii="Tahoma" w:eastAsia="Calibri" w:hAnsi="Tahoma" w:cs="Tahoma"/>
          <w:sz w:val="18"/>
          <w:szCs w:val="18"/>
          <w:lang w:eastAsia="en-US"/>
        </w:rPr>
        <w:t>Europe</w:t>
      </w:r>
      <w:proofErr w:type="spellEnd"/>
    </w:p>
    <w:p w:rsidR="008C28B7" w:rsidRPr="0090083A" w:rsidRDefault="008C28B7" w:rsidP="008C28B7">
      <w:pPr>
        <w:shd w:val="clear" w:color="auto" w:fill="FFFFFF"/>
        <w:spacing w:after="100"/>
        <w:jc w:val="both"/>
        <w:rPr>
          <w:rStyle w:val="menu2"/>
          <w:rFonts w:ascii="Tahoma" w:hAnsi="Tahoma" w:cs="Tahoma"/>
          <w:sz w:val="22"/>
          <w:szCs w:val="22"/>
        </w:rPr>
      </w:pPr>
      <w:proofErr w:type="spellStart"/>
      <w:r w:rsidRPr="0090083A">
        <w:rPr>
          <w:rFonts w:ascii="Tahoma" w:eastAsia="Calibri" w:hAnsi="Tahoma" w:cs="Tahoma"/>
          <w:sz w:val="18"/>
          <w:szCs w:val="18"/>
          <w:lang w:eastAsia="en-US"/>
        </w:rPr>
        <w:t>Internal</w:t>
      </w:r>
      <w:proofErr w:type="spellEnd"/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 &amp; </w:t>
      </w:r>
      <w:proofErr w:type="spellStart"/>
      <w:r w:rsidRPr="0090083A">
        <w:rPr>
          <w:rFonts w:ascii="Tahoma" w:eastAsia="Calibri" w:hAnsi="Tahoma" w:cs="Tahoma"/>
          <w:sz w:val="18"/>
          <w:szCs w:val="18"/>
          <w:lang w:eastAsia="en-US"/>
        </w:rPr>
        <w:t>External</w:t>
      </w:r>
      <w:proofErr w:type="spellEnd"/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 </w:t>
      </w:r>
      <w:proofErr w:type="spellStart"/>
      <w:r w:rsidRPr="0090083A">
        <w:rPr>
          <w:rFonts w:ascii="Tahoma" w:eastAsia="Calibri" w:hAnsi="Tahoma" w:cs="Tahoma"/>
          <w:sz w:val="18"/>
          <w:szCs w:val="18"/>
          <w:lang w:eastAsia="en-US"/>
        </w:rPr>
        <w:t>Communication</w:t>
      </w:r>
      <w:proofErr w:type="spellEnd"/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 Manager | </w:t>
      </w:r>
      <w:proofErr w:type="spellStart"/>
      <w:r w:rsidRPr="0090083A">
        <w:rPr>
          <w:rFonts w:ascii="Tahoma" w:eastAsia="Calibri" w:hAnsi="Tahoma" w:cs="Tahoma"/>
          <w:sz w:val="18"/>
          <w:szCs w:val="18"/>
          <w:lang w:eastAsia="en-US"/>
        </w:rPr>
        <w:t>Bonfiglioli</w:t>
      </w:r>
      <w:proofErr w:type="spellEnd"/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 - Laura Manfredi - </w:t>
      </w:r>
      <w:hyperlink r:id="rId14" w:history="1">
        <w:r w:rsidRPr="0090083A">
          <w:rPr>
            <w:rStyle w:val="Collegamentoipertestuale"/>
            <w:rFonts w:ascii="Tahoma" w:eastAsia="Calibri" w:hAnsi="Tahoma" w:cs="Tahoma"/>
            <w:sz w:val="18"/>
            <w:szCs w:val="18"/>
            <w:lang w:eastAsia="en-US"/>
          </w:rPr>
          <w:t>Laura.Manfredi@bonfiglioli.com</w:t>
        </w:r>
      </w:hyperlink>
    </w:p>
    <w:p w:rsidR="00B032DD" w:rsidRPr="00E161B7" w:rsidRDefault="00B032DD" w:rsidP="00E161B7">
      <w:pPr>
        <w:rPr>
          <w:rStyle w:val="menu2"/>
          <w:szCs w:val="18"/>
        </w:rPr>
      </w:pPr>
    </w:p>
    <w:sectPr w:rsidR="00B032DD" w:rsidRPr="00E161B7" w:rsidSect="001E01C4">
      <w:headerReference w:type="default" r:id="rId15"/>
      <w:pgSz w:w="11906" w:h="16838"/>
      <w:pgMar w:top="2835" w:right="851" w:bottom="1701" w:left="851" w:header="2835" w:footer="851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5AF" w:rsidRDefault="002755AF" w:rsidP="001E01C4">
      <w:r>
        <w:separator/>
      </w:r>
    </w:p>
  </w:endnote>
  <w:endnote w:type="continuationSeparator" w:id="0">
    <w:p w:rsidR="002755AF" w:rsidRDefault="002755AF" w:rsidP="001E0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5AF" w:rsidRDefault="002755AF" w:rsidP="001E01C4">
      <w:r>
        <w:separator/>
      </w:r>
    </w:p>
  </w:footnote>
  <w:footnote w:type="continuationSeparator" w:id="0">
    <w:p w:rsidR="002755AF" w:rsidRDefault="002755AF" w:rsidP="001E0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5AF" w:rsidRPr="001E01C4" w:rsidRDefault="002755AF" w:rsidP="001E01C4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-1800225</wp:posOffset>
          </wp:positionV>
          <wp:extent cx="7558768" cy="10692000"/>
          <wp:effectExtent l="19050" t="0" r="4082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gue Press Release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72D"/>
    <w:multiLevelType w:val="hybridMultilevel"/>
    <w:tmpl w:val="F2181238"/>
    <w:styleLink w:val="Trattino"/>
    <w:lvl w:ilvl="0" w:tplc="6C742EAE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1898F27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B6AD4B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CD2F8A4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69BAA2D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B7769CC8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2142475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2682DE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93301852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>
    <w:nsid w:val="0BD819FE"/>
    <w:multiLevelType w:val="hybridMultilevel"/>
    <w:tmpl w:val="7E7A7F52"/>
    <w:lvl w:ilvl="0" w:tplc="0D9690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66918"/>
    <w:multiLevelType w:val="hybridMultilevel"/>
    <w:tmpl w:val="3C5CE1C6"/>
    <w:lvl w:ilvl="0" w:tplc="E74AAD4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D59FD"/>
    <w:multiLevelType w:val="hybridMultilevel"/>
    <w:tmpl w:val="F9001CD6"/>
    <w:lvl w:ilvl="0" w:tplc="55CE4002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435D9"/>
    <w:multiLevelType w:val="multilevel"/>
    <w:tmpl w:val="0268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8D3901"/>
    <w:multiLevelType w:val="multilevel"/>
    <w:tmpl w:val="1D76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1205EB"/>
    <w:multiLevelType w:val="multilevel"/>
    <w:tmpl w:val="5338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E96218"/>
    <w:multiLevelType w:val="hybridMultilevel"/>
    <w:tmpl w:val="F2181238"/>
    <w:numStyleLink w:val="Trattino"/>
  </w:abstractNum>
  <w:abstractNum w:abstractNumId="8">
    <w:nsid w:val="796F7318"/>
    <w:multiLevelType w:val="hybridMultilevel"/>
    <w:tmpl w:val="EEF86078"/>
    <w:lvl w:ilvl="0" w:tplc="A3EE6A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1C4"/>
    <w:rsid w:val="00000470"/>
    <w:rsid w:val="00007946"/>
    <w:rsid w:val="00011F30"/>
    <w:rsid w:val="00022111"/>
    <w:rsid w:val="000305BF"/>
    <w:rsid w:val="00037F73"/>
    <w:rsid w:val="00040033"/>
    <w:rsid w:val="0004109F"/>
    <w:rsid w:val="000502EC"/>
    <w:rsid w:val="00050CB8"/>
    <w:rsid w:val="00052617"/>
    <w:rsid w:val="00056106"/>
    <w:rsid w:val="0007452C"/>
    <w:rsid w:val="00077DB5"/>
    <w:rsid w:val="0009254D"/>
    <w:rsid w:val="00095263"/>
    <w:rsid w:val="000A2EE1"/>
    <w:rsid w:val="000A30DB"/>
    <w:rsid w:val="000A4A01"/>
    <w:rsid w:val="000A66BA"/>
    <w:rsid w:val="000B7E76"/>
    <w:rsid w:val="000D441E"/>
    <w:rsid w:val="000E224C"/>
    <w:rsid w:val="000E3345"/>
    <w:rsid w:val="000E47C5"/>
    <w:rsid w:val="000E70D2"/>
    <w:rsid w:val="000F1276"/>
    <w:rsid w:val="000F4E8F"/>
    <w:rsid w:val="000F51AE"/>
    <w:rsid w:val="000F6970"/>
    <w:rsid w:val="00147C45"/>
    <w:rsid w:val="001516F3"/>
    <w:rsid w:val="0016622F"/>
    <w:rsid w:val="00171951"/>
    <w:rsid w:val="001739DC"/>
    <w:rsid w:val="00183B64"/>
    <w:rsid w:val="00186724"/>
    <w:rsid w:val="001867E2"/>
    <w:rsid w:val="001970E0"/>
    <w:rsid w:val="001A3129"/>
    <w:rsid w:val="001A3E90"/>
    <w:rsid w:val="001B793A"/>
    <w:rsid w:val="001B7ACA"/>
    <w:rsid w:val="001C181D"/>
    <w:rsid w:val="001C75BD"/>
    <w:rsid w:val="001E01C4"/>
    <w:rsid w:val="001E06B0"/>
    <w:rsid w:val="001E078C"/>
    <w:rsid w:val="001F44DD"/>
    <w:rsid w:val="001F4E80"/>
    <w:rsid w:val="001F5A09"/>
    <w:rsid w:val="0020092B"/>
    <w:rsid w:val="00203000"/>
    <w:rsid w:val="00204015"/>
    <w:rsid w:val="00205CBC"/>
    <w:rsid w:val="002147BB"/>
    <w:rsid w:val="00220E49"/>
    <w:rsid w:val="002238F7"/>
    <w:rsid w:val="00225767"/>
    <w:rsid w:val="002371C4"/>
    <w:rsid w:val="00244BE8"/>
    <w:rsid w:val="00247AB1"/>
    <w:rsid w:val="002533B7"/>
    <w:rsid w:val="00271739"/>
    <w:rsid w:val="002755AF"/>
    <w:rsid w:val="00283210"/>
    <w:rsid w:val="0029573F"/>
    <w:rsid w:val="0029586D"/>
    <w:rsid w:val="00297EA5"/>
    <w:rsid w:val="002B54E9"/>
    <w:rsid w:val="002B79DA"/>
    <w:rsid w:val="002B7F42"/>
    <w:rsid w:val="002C17E8"/>
    <w:rsid w:val="002C1EE3"/>
    <w:rsid w:val="002C53A0"/>
    <w:rsid w:val="002C64EF"/>
    <w:rsid w:val="002D1207"/>
    <w:rsid w:val="002D3C71"/>
    <w:rsid w:val="002D4006"/>
    <w:rsid w:val="002D6628"/>
    <w:rsid w:val="002E0279"/>
    <w:rsid w:val="002E3749"/>
    <w:rsid w:val="003022E6"/>
    <w:rsid w:val="00307CAC"/>
    <w:rsid w:val="00314E2C"/>
    <w:rsid w:val="00315A44"/>
    <w:rsid w:val="0031641E"/>
    <w:rsid w:val="00320463"/>
    <w:rsid w:val="0033224C"/>
    <w:rsid w:val="00342134"/>
    <w:rsid w:val="00343C39"/>
    <w:rsid w:val="00354D28"/>
    <w:rsid w:val="0036041E"/>
    <w:rsid w:val="003751CF"/>
    <w:rsid w:val="003768A0"/>
    <w:rsid w:val="00384BC1"/>
    <w:rsid w:val="00386541"/>
    <w:rsid w:val="00387E17"/>
    <w:rsid w:val="0039258D"/>
    <w:rsid w:val="003A08B1"/>
    <w:rsid w:val="003A6B8D"/>
    <w:rsid w:val="003D38CF"/>
    <w:rsid w:val="003E0694"/>
    <w:rsid w:val="003E4E0D"/>
    <w:rsid w:val="003F3FEC"/>
    <w:rsid w:val="004012BB"/>
    <w:rsid w:val="004150CD"/>
    <w:rsid w:val="00421575"/>
    <w:rsid w:val="0042539F"/>
    <w:rsid w:val="00435FC2"/>
    <w:rsid w:val="00441D96"/>
    <w:rsid w:val="00451D08"/>
    <w:rsid w:val="00452C63"/>
    <w:rsid w:val="00464C22"/>
    <w:rsid w:val="00467185"/>
    <w:rsid w:val="00470A32"/>
    <w:rsid w:val="00471225"/>
    <w:rsid w:val="00471E5D"/>
    <w:rsid w:val="0047325D"/>
    <w:rsid w:val="00476D8F"/>
    <w:rsid w:val="004938FA"/>
    <w:rsid w:val="004A24BB"/>
    <w:rsid w:val="004A27E2"/>
    <w:rsid w:val="004A73F3"/>
    <w:rsid w:val="004B2F73"/>
    <w:rsid w:val="004B372C"/>
    <w:rsid w:val="004C07FA"/>
    <w:rsid w:val="004C2456"/>
    <w:rsid w:val="004E05FE"/>
    <w:rsid w:val="004E4638"/>
    <w:rsid w:val="004F3C3D"/>
    <w:rsid w:val="004F7E3F"/>
    <w:rsid w:val="00500128"/>
    <w:rsid w:val="0050594B"/>
    <w:rsid w:val="0052585B"/>
    <w:rsid w:val="0055454A"/>
    <w:rsid w:val="00555AC9"/>
    <w:rsid w:val="005568D8"/>
    <w:rsid w:val="005575E4"/>
    <w:rsid w:val="0056612B"/>
    <w:rsid w:val="00571E5A"/>
    <w:rsid w:val="00577A58"/>
    <w:rsid w:val="00580842"/>
    <w:rsid w:val="005824E8"/>
    <w:rsid w:val="00593F3A"/>
    <w:rsid w:val="0059591B"/>
    <w:rsid w:val="005A1D25"/>
    <w:rsid w:val="005B44BB"/>
    <w:rsid w:val="005B4BFE"/>
    <w:rsid w:val="005C07E8"/>
    <w:rsid w:val="005C2367"/>
    <w:rsid w:val="005C49B3"/>
    <w:rsid w:val="005C4A3C"/>
    <w:rsid w:val="005C7F0A"/>
    <w:rsid w:val="005D4E41"/>
    <w:rsid w:val="005F688C"/>
    <w:rsid w:val="005F68AD"/>
    <w:rsid w:val="0061364F"/>
    <w:rsid w:val="006246B7"/>
    <w:rsid w:val="0062697D"/>
    <w:rsid w:val="00647594"/>
    <w:rsid w:val="006514CB"/>
    <w:rsid w:val="00654645"/>
    <w:rsid w:val="006553EB"/>
    <w:rsid w:val="0066058F"/>
    <w:rsid w:val="00674B44"/>
    <w:rsid w:val="00680763"/>
    <w:rsid w:val="006A4750"/>
    <w:rsid w:val="006B68B0"/>
    <w:rsid w:val="006C1E24"/>
    <w:rsid w:val="006D49A8"/>
    <w:rsid w:val="006D544A"/>
    <w:rsid w:val="006E01E5"/>
    <w:rsid w:val="0070263E"/>
    <w:rsid w:val="00713A56"/>
    <w:rsid w:val="007304FF"/>
    <w:rsid w:val="007314A2"/>
    <w:rsid w:val="00737934"/>
    <w:rsid w:val="00744ACA"/>
    <w:rsid w:val="0075102F"/>
    <w:rsid w:val="00751473"/>
    <w:rsid w:val="007525DB"/>
    <w:rsid w:val="00754A50"/>
    <w:rsid w:val="007724C0"/>
    <w:rsid w:val="00784DFA"/>
    <w:rsid w:val="007908DF"/>
    <w:rsid w:val="007A1469"/>
    <w:rsid w:val="007B0351"/>
    <w:rsid w:val="007B3395"/>
    <w:rsid w:val="007C2261"/>
    <w:rsid w:val="007D02FB"/>
    <w:rsid w:val="007D07F8"/>
    <w:rsid w:val="007D4CCD"/>
    <w:rsid w:val="007E00A3"/>
    <w:rsid w:val="007E11A5"/>
    <w:rsid w:val="007E7C1B"/>
    <w:rsid w:val="007F2357"/>
    <w:rsid w:val="007F58B9"/>
    <w:rsid w:val="008028A5"/>
    <w:rsid w:val="00803DC3"/>
    <w:rsid w:val="00805356"/>
    <w:rsid w:val="0081320B"/>
    <w:rsid w:val="008143B2"/>
    <w:rsid w:val="0081628E"/>
    <w:rsid w:val="008162F7"/>
    <w:rsid w:val="00820AA7"/>
    <w:rsid w:val="00824681"/>
    <w:rsid w:val="00826ADE"/>
    <w:rsid w:val="008271B5"/>
    <w:rsid w:val="00830AB3"/>
    <w:rsid w:val="0083247B"/>
    <w:rsid w:val="00834055"/>
    <w:rsid w:val="008426E7"/>
    <w:rsid w:val="008429C7"/>
    <w:rsid w:val="00844474"/>
    <w:rsid w:val="00860D33"/>
    <w:rsid w:val="00863D37"/>
    <w:rsid w:val="00863EB1"/>
    <w:rsid w:val="00877880"/>
    <w:rsid w:val="00880D21"/>
    <w:rsid w:val="008826D2"/>
    <w:rsid w:val="008923F6"/>
    <w:rsid w:val="00895E37"/>
    <w:rsid w:val="008A1ED2"/>
    <w:rsid w:val="008A2DEB"/>
    <w:rsid w:val="008A4442"/>
    <w:rsid w:val="008B2912"/>
    <w:rsid w:val="008C28B7"/>
    <w:rsid w:val="008C37D7"/>
    <w:rsid w:val="008C54C3"/>
    <w:rsid w:val="008D3DDB"/>
    <w:rsid w:val="008D4F94"/>
    <w:rsid w:val="008F7906"/>
    <w:rsid w:val="00901B47"/>
    <w:rsid w:val="00913705"/>
    <w:rsid w:val="00920AF4"/>
    <w:rsid w:val="009341C0"/>
    <w:rsid w:val="009416D2"/>
    <w:rsid w:val="009635B0"/>
    <w:rsid w:val="00971C24"/>
    <w:rsid w:val="009770F0"/>
    <w:rsid w:val="009829AB"/>
    <w:rsid w:val="00984301"/>
    <w:rsid w:val="00991BAC"/>
    <w:rsid w:val="00993003"/>
    <w:rsid w:val="009A3C92"/>
    <w:rsid w:val="009A6154"/>
    <w:rsid w:val="009C3A2D"/>
    <w:rsid w:val="009C7F6C"/>
    <w:rsid w:val="009D0805"/>
    <w:rsid w:val="009E3129"/>
    <w:rsid w:val="009E5370"/>
    <w:rsid w:val="009E563B"/>
    <w:rsid w:val="009E62AD"/>
    <w:rsid w:val="00A04F67"/>
    <w:rsid w:val="00A06C11"/>
    <w:rsid w:val="00A161CB"/>
    <w:rsid w:val="00A204E4"/>
    <w:rsid w:val="00A21DD3"/>
    <w:rsid w:val="00A23BAE"/>
    <w:rsid w:val="00A325B1"/>
    <w:rsid w:val="00A325E9"/>
    <w:rsid w:val="00A423B9"/>
    <w:rsid w:val="00A54607"/>
    <w:rsid w:val="00A548EF"/>
    <w:rsid w:val="00A6136F"/>
    <w:rsid w:val="00A66524"/>
    <w:rsid w:val="00A74CCD"/>
    <w:rsid w:val="00A75923"/>
    <w:rsid w:val="00A82942"/>
    <w:rsid w:val="00A94090"/>
    <w:rsid w:val="00AA162B"/>
    <w:rsid w:val="00AA6677"/>
    <w:rsid w:val="00AC21AA"/>
    <w:rsid w:val="00AC24CE"/>
    <w:rsid w:val="00AC7846"/>
    <w:rsid w:val="00AD68E1"/>
    <w:rsid w:val="00AE5218"/>
    <w:rsid w:val="00AE5C86"/>
    <w:rsid w:val="00AF02E1"/>
    <w:rsid w:val="00AF2F99"/>
    <w:rsid w:val="00AF4610"/>
    <w:rsid w:val="00B02EFE"/>
    <w:rsid w:val="00B032DD"/>
    <w:rsid w:val="00B06E91"/>
    <w:rsid w:val="00B11696"/>
    <w:rsid w:val="00B20F84"/>
    <w:rsid w:val="00B351F9"/>
    <w:rsid w:val="00B352C8"/>
    <w:rsid w:val="00B413BD"/>
    <w:rsid w:val="00B41F15"/>
    <w:rsid w:val="00B47ADA"/>
    <w:rsid w:val="00B533E3"/>
    <w:rsid w:val="00B53A77"/>
    <w:rsid w:val="00B6225D"/>
    <w:rsid w:val="00B63165"/>
    <w:rsid w:val="00B671F0"/>
    <w:rsid w:val="00B74F84"/>
    <w:rsid w:val="00B7577A"/>
    <w:rsid w:val="00B8002F"/>
    <w:rsid w:val="00B80163"/>
    <w:rsid w:val="00B96795"/>
    <w:rsid w:val="00BA0F81"/>
    <w:rsid w:val="00BA22B6"/>
    <w:rsid w:val="00BA4797"/>
    <w:rsid w:val="00BD0A91"/>
    <w:rsid w:val="00BD574C"/>
    <w:rsid w:val="00BE3CAE"/>
    <w:rsid w:val="00BF2F01"/>
    <w:rsid w:val="00C0065E"/>
    <w:rsid w:val="00C03AB8"/>
    <w:rsid w:val="00C07271"/>
    <w:rsid w:val="00C07CFF"/>
    <w:rsid w:val="00C1058D"/>
    <w:rsid w:val="00C15123"/>
    <w:rsid w:val="00C22B86"/>
    <w:rsid w:val="00C26183"/>
    <w:rsid w:val="00C36B9A"/>
    <w:rsid w:val="00C430E5"/>
    <w:rsid w:val="00C44E16"/>
    <w:rsid w:val="00C45A95"/>
    <w:rsid w:val="00C57401"/>
    <w:rsid w:val="00C94E48"/>
    <w:rsid w:val="00C962D1"/>
    <w:rsid w:val="00CA6385"/>
    <w:rsid w:val="00CC23A3"/>
    <w:rsid w:val="00CD0D01"/>
    <w:rsid w:val="00CD6240"/>
    <w:rsid w:val="00CF11C4"/>
    <w:rsid w:val="00D04845"/>
    <w:rsid w:val="00D17C53"/>
    <w:rsid w:val="00D30133"/>
    <w:rsid w:val="00D340D5"/>
    <w:rsid w:val="00D340EC"/>
    <w:rsid w:val="00D34BB1"/>
    <w:rsid w:val="00D3573D"/>
    <w:rsid w:val="00D40B5C"/>
    <w:rsid w:val="00D41C61"/>
    <w:rsid w:val="00D4293D"/>
    <w:rsid w:val="00D47107"/>
    <w:rsid w:val="00D53504"/>
    <w:rsid w:val="00D64A48"/>
    <w:rsid w:val="00D66B8F"/>
    <w:rsid w:val="00D77167"/>
    <w:rsid w:val="00D84B77"/>
    <w:rsid w:val="00D85853"/>
    <w:rsid w:val="00DA2111"/>
    <w:rsid w:val="00DB17F1"/>
    <w:rsid w:val="00DD5069"/>
    <w:rsid w:val="00DE27EB"/>
    <w:rsid w:val="00DE2D66"/>
    <w:rsid w:val="00DE78A1"/>
    <w:rsid w:val="00DF00DE"/>
    <w:rsid w:val="00DF29CE"/>
    <w:rsid w:val="00DF3873"/>
    <w:rsid w:val="00DF5C8C"/>
    <w:rsid w:val="00DF609B"/>
    <w:rsid w:val="00E146D7"/>
    <w:rsid w:val="00E1538A"/>
    <w:rsid w:val="00E161B7"/>
    <w:rsid w:val="00E32945"/>
    <w:rsid w:val="00E33887"/>
    <w:rsid w:val="00E34573"/>
    <w:rsid w:val="00E4009D"/>
    <w:rsid w:val="00E411A6"/>
    <w:rsid w:val="00E470A2"/>
    <w:rsid w:val="00E62F63"/>
    <w:rsid w:val="00E66819"/>
    <w:rsid w:val="00E7475A"/>
    <w:rsid w:val="00E907BB"/>
    <w:rsid w:val="00E967C4"/>
    <w:rsid w:val="00EA390E"/>
    <w:rsid w:val="00EA3A2D"/>
    <w:rsid w:val="00EA63A7"/>
    <w:rsid w:val="00EB0409"/>
    <w:rsid w:val="00EB0963"/>
    <w:rsid w:val="00EB189E"/>
    <w:rsid w:val="00EB6631"/>
    <w:rsid w:val="00EC0C93"/>
    <w:rsid w:val="00EC1B3D"/>
    <w:rsid w:val="00EC211F"/>
    <w:rsid w:val="00EC3E4E"/>
    <w:rsid w:val="00EE3858"/>
    <w:rsid w:val="00EF1EF0"/>
    <w:rsid w:val="00F265AD"/>
    <w:rsid w:val="00F32BD4"/>
    <w:rsid w:val="00F3381E"/>
    <w:rsid w:val="00F43D77"/>
    <w:rsid w:val="00F51D7E"/>
    <w:rsid w:val="00F72EF2"/>
    <w:rsid w:val="00F90321"/>
    <w:rsid w:val="00FA0B9C"/>
    <w:rsid w:val="00FA356B"/>
    <w:rsid w:val="00FA4292"/>
    <w:rsid w:val="00FB1A14"/>
    <w:rsid w:val="00FB25F6"/>
    <w:rsid w:val="00FC1A35"/>
    <w:rsid w:val="00FF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4BC1"/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01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01C4"/>
    <w:rPr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01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1C4"/>
    <w:rPr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1C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1C4"/>
    <w:rPr>
      <w:rFonts w:ascii="Lucida Grande" w:hAnsi="Lucida Grande" w:cs="Lucida Grande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F7906"/>
    <w:rPr>
      <w:color w:val="0563C1"/>
      <w:u w:val="single"/>
    </w:rPr>
  </w:style>
  <w:style w:type="character" w:customStyle="1" w:styleId="menu2">
    <w:name w:val="menu2"/>
    <w:basedOn w:val="Carpredefinitoparagrafo"/>
    <w:rsid w:val="008F7906"/>
  </w:style>
  <w:style w:type="paragraph" w:customStyle="1" w:styleId="StileInterlineaesatta12pt">
    <w:name w:val="Stile Interlinea esatta 12 pt"/>
    <w:basedOn w:val="Normale"/>
    <w:uiPriority w:val="99"/>
    <w:rsid w:val="006E01E5"/>
    <w:pPr>
      <w:spacing w:line="240" w:lineRule="atLeast"/>
    </w:pPr>
    <w:rPr>
      <w:rFonts w:ascii="Tahoma" w:eastAsia="Times New Roman" w:hAnsi="Tahoma"/>
      <w:sz w:val="20"/>
      <w:u w:color="000000"/>
    </w:rPr>
  </w:style>
  <w:style w:type="paragraph" w:styleId="Corpodeltesto2">
    <w:name w:val="Body Text 2"/>
    <w:basedOn w:val="Normale"/>
    <w:link w:val="Corpodeltesto2Carattere"/>
    <w:uiPriority w:val="99"/>
    <w:unhideWhenUsed/>
    <w:rsid w:val="006E01E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E01E5"/>
    <w:rPr>
      <w:sz w:val="24"/>
      <w:lang w:eastAsia="it-IT"/>
    </w:rPr>
  </w:style>
  <w:style w:type="paragraph" w:customStyle="1" w:styleId="s5">
    <w:name w:val="s5"/>
    <w:basedOn w:val="Normale"/>
    <w:rsid w:val="006E01E5"/>
    <w:pPr>
      <w:spacing w:before="100" w:beforeAutospacing="1" w:after="100" w:afterAutospacing="1"/>
    </w:pPr>
    <w:rPr>
      <w:rFonts w:eastAsia="Times New Roman"/>
      <w:szCs w:val="24"/>
      <w:lang w:eastAsia="de-D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0300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47C45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E3388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NormaleWeb">
    <w:name w:val="Normal (Web)"/>
    <w:basedOn w:val="Normale"/>
    <w:uiPriority w:val="99"/>
    <w:semiHidden/>
    <w:unhideWhenUsed/>
    <w:rsid w:val="00E3388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zmsearchresult">
    <w:name w:val="zmsearchresult"/>
    <w:basedOn w:val="Carpredefinitoparagrafo"/>
    <w:rsid w:val="00863D37"/>
  </w:style>
  <w:style w:type="character" w:styleId="Collegamentovisitato">
    <w:name w:val="FollowedHyperlink"/>
    <w:basedOn w:val="Carpredefinitoparagrafo"/>
    <w:uiPriority w:val="99"/>
    <w:semiHidden/>
    <w:unhideWhenUsed/>
    <w:rsid w:val="00DE78A1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384BC1"/>
    <w:rPr>
      <w:b/>
      <w:bCs/>
    </w:rPr>
  </w:style>
  <w:style w:type="numbering" w:customStyle="1" w:styleId="Trattino">
    <w:name w:val="Trattino"/>
    <w:rsid w:val="00D30133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C1"/>
    <w:rPr>
      <w:sz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1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1C4"/>
    <w:rPr>
      <w:sz w:val="24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1E01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1C4"/>
    <w:rPr>
      <w:sz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1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1C4"/>
    <w:rPr>
      <w:rFonts w:ascii="Lucida Grande" w:hAnsi="Lucida Grande" w:cs="Lucida Grande"/>
      <w:sz w:val="18"/>
      <w:szCs w:val="18"/>
      <w:lang w:eastAsia="it-IT"/>
    </w:rPr>
  </w:style>
  <w:style w:type="character" w:styleId="Hyperlink">
    <w:name w:val="Hyperlink"/>
    <w:basedOn w:val="DefaultParagraphFont"/>
    <w:uiPriority w:val="99"/>
    <w:unhideWhenUsed/>
    <w:rsid w:val="008F7906"/>
    <w:rPr>
      <w:color w:val="0563C1"/>
      <w:u w:val="single"/>
    </w:rPr>
  </w:style>
  <w:style w:type="character" w:customStyle="1" w:styleId="menu2">
    <w:name w:val="menu2"/>
    <w:basedOn w:val="DefaultParagraphFont"/>
    <w:rsid w:val="008F7906"/>
  </w:style>
  <w:style w:type="paragraph" w:customStyle="1" w:styleId="StileInterlineaesatta12pt">
    <w:name w:val="Stile Interlinea esatta 12 pt"/>
    <w:basedOn w:val="Normal"/>
    <w:uiPriority w:val="99"/>
    <w:rsid w:val="006E01E5"/>
    <w:pPr>
      <w:spacing w:line="240" w:lineRule="atLeast"/>
    </w:pPr>
    <w:rPr>
      <w:rFonts w:ascii="Tahoma" w:eastAsia="Times New Roman" w:hAnsi="Tahoma"/>
      <w:sz w:val="20"/>
      <w:u w:color="000000"/>
    </w:rPr>
  </w:style>
  <w:style w:type="paragraph" w:styleId="BodyText2">
    <w:name w:val="Body Text 2"/>
    <w:basedOn w:val="Normal"/>
    <w:link w:val="BodyText2Char"/>
    <w:uiPriority w:val="99"/>
    <w:unhideWhenUsed/>
    <w:rsid w:val="006E01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E01E5"/>
    <w:rPr>
      <w:sz w:val="24"/>
      <w:lang w:eastAsia="it-IT"/>
    </w:rPr>
  </w:style>
  <w:style w:type="paragraph" w:customStyle="1" w:styleId="s5">
    <w:name w:val="s5"/>
    <w:basedOn w:val="Normal"/>
    <w:rsid w:val="006E01E5"/>
    <w:pPr>
      <w:spacing w:before="100" w:beforeAutospacing="1" w:after="100" w:afterAutospacing="1"/>
    </w:pPr>
    <w:rPr>
      <w:rFonts w:eastAsia="Times New Roman"/>
      <w:szCs w:val="24"/>
      <w:lang w:eastAsia="de-D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30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7C45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E3388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3388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zmsearchresult">
    <w:name w:val="zmsearchresult"/>
    <w:basedOn w:val="DefaultParagraphFont"/>
    <w:rsid w:val="00863D37"/>
  </w:style>
  <w:style w:type="character" w:styleId="FollowedHyperlink">
    <w:name w:val="FollowedHyperlink"/>
    <w:basedOn w:val="DefaultParagraphFont"/>
    <w:uiPriority w:val="99"/>
    <w:semiHidden/>
    <w:unhideWhenUsed/>
    <w:rsid w:val="00DE78A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84BC1"/>
    <w:rPr>
      <w:b/>
      <w:bCs/>
    </w:rPr>
  </w:style>
  <w:style w:type="numbering" w:customStyle="1" w:styleId="Trattino">
    <w:name w:val="Trattino"/>
    <w:rsid w:val="00D30133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fossati@lbdi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.ravanelli@lbdi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.cevolani@lbdi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8" Type="http://schemas.microsoft.com/office/2007/relationships/stylesWithEffects" Target="stylesWithEffects.xml"/><Relationship Id="rId10" Type="http://schemas.openxmlformats.org/officeDocument/2006/relationships/hyperlink" Target="http://www.bonfiglioli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aura.Manfredi@bonfiglio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1B12E621EBF4D9021A7DB9513C249" ma:contentTypeVersion="16" ma:contentTypeDescription="Create a new document." ma:contentTypeScope="" ma:versionID="f95ef5b24c41e499a3d1a4e84de2bf9c">
  <xsd:schema xmlns:xsd="http://www.w3.org/2001/XMLSchema" xmlns:xs="http://www.w3.org/2001/XMLSchema" xmlns:p="http://schemas.microsoft.com/office/2006/metadata/properties" xmlns:ns2="75fbfd86-0173-4b26-a146-90f7651280e6" xmlns:ns3="e1482af2-0f8d-41a3-8ec5-4fcdf28a8edf" targetNamespace="http://schemas.microsoft.com/office/2006/metadata/properties" ma:root="true" ma:fieldsID="43046d21acdabcc1c840132f00a7a5ff" ns2:_="" ns3:_="">
    <xsd:import namespace="75fbfd86-0173-4b26-a146-90f7651280e6"/>
    <xsd:import namespace="e1482af2-0f8d-41a3-8ec5-4fcdf28a8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bfd86-0173-4b26-a146-90f765128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962193-eb5b-4d90-bd72-929314467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82af2-0f8d-41a3-8ec5-4fcdf28a8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150244-c2a7-4319-970c-77d0eacdf72c}" ma:internalName="TaxCatchAll" ma:showField="CatchAllData" ma:web="e1482af2-0f8d-41a3-8ec5-4fcdf28a8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bfd86-0173-4b26-a146-90f7651280e6">
      <Terms xmlns="http://schemas.microsoft.com/office/infopath/2007/PartnerControls"/>
    </lcf76f155ced4ddcb4097134ff3c332f>
    <TaxCatchAll xmlns="e1482af2-0f8d-41a3-8ec5-4fcdf28a8e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93206-3BFB-4F6D-AE29-C5D0BDECB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bfd86-0173-4b26-a146-90f7651280e6"/>
    <ds:schemaRef ds:uri="e1482af2-0f8d-41a3-8ec5-4fcdf28a8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A7BBA-FDBC-48A4-BA2A-B635EE6ECEAD}">
  <ds:schemaRefs>
    <ds:schemaRef ds:uri="http://schemas.microsoft.com/office/2006/metadata/properties"/>
    <ds:schemaRef ds:uri="http://schemas.microsoft.com/office/infopath/2007/PartnerControls"/>
    <ds:schemaRef ds:uri="75fbfd86-0173-4b26-a146-90f7651280e6"/>
    <ds:schemaRef ds:uri="e1482af2-0f8d-41a3-8ec5-4fcdf28a8edf"/>
  </ds:schemaRefs>
</ds:datastoreItem>
</file>

<file path=customXml/itemProps3.xml><?xml version="1.0" encoding="utf-8"?>
<ds:datastoreItem xmlns:ds="http://schemas.openxmlformats.org/officeDocument/2006/customXml" ds:itemID="{D3C86879-940A-431B-A2BB-2924A62C8C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1510</Words>
  <Characters>9670</Characters>
  <Application>Microsoft Office Word</Application>
  <DocSecurity>0</DocSecurity>
  <Lines>80</Lines>
  <Paragraphs>22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Dimezzare i costi operativi</vt:lpstr>
      <vt:lpstr>Dimezzare i costi operativi</vt:lpstr>
      <vt:lpstr>Dimezzare i costi operativi</vt:lpstr>
    </vt:vector>
  </TitlesOfParts>
  <Company>WERBEKOCH GmbH</Company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Dimezzare i costi operativi</dc:title>
  <dc:creator>Thomas Herold</dc:creator>
  <dc:description>Dimezzare i costi operativi</dc:description>
  <cp:lastModifiedBy>PC24</cp:lastModifiedBy>
  <cp:revision>2</cp:revision>
  <cp:lastPrinted>2023-04-14T16:02:00Z</cp:lastPrinted>
  <dcterms:created xsi:type="dcterms:W3CDTF">2025-12-04T14:52:00Z</dcterms:created>
  <dcterms:modified xsi:type="dcterms:W3CDTF">2025-12-04T14:52:00Z</dcterms:modified>
  <cp:category>Comincato stampa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0x010100C781B12E621EBF4D9021A7DB9513C249</vt:lpwstr>
  </property>
  <property fmtid="{D5CDD505-2E9C-101B-9397-08002B2CF9AE}" pid="3" name="Order">
    <vt:r8>100</vt:r8>
  </property>
  <property fmtid="{D5CDD505-2E9C-101B-9397-08002B2CF9AE}" pid="4" name="_DocHome">
    <vt:i4>-819766788</vt:i4>
  </property>
</Properties>
</file>